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318" w:tblpY="908"/>
        <w:tblW w:w="0" w:type="auto"/>
        <w:tblLook w:val="04A0" w:firstRow="1" w:lastRow="0" w:firstColumn="1" w:lastColumn="0" w:noHBand="0" w:noVBand="1"/>
      </w:tblPr>
      <w:tblGrid>
        <w:gridCol w:w="4789"/>
        <w:gridCol w:w="500"/>
      </w:tblGrid>
      <w:tr w:rsidR="00283AEA" w:rsidRPr="004F33EE" w:rsidTr="00B309F6">
        <w:trPr>
          <w:trHeight w:val="1697"/>
        </w:trPr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EA" w:rsidRDefault="00283AEA" w:rsidP="00B309F6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283AEA" w:rsidRDefault="00283AEA" w:rsidP="00B309F6">
            <w:pPr>
              <w:jc w:val="center"/>
              <w:rPr>
                <w:b/>
              </w:rPr>
            </w:pPr>
            <w:r>
              <w:rPr>
                <w:b/>
              </w:rPr>
              <w:t>ΥΠΟΥΡΓΕΙΟ ΠΑΙΔΕΙΑΣ</w:t>
            </w:r>
            <w:r w:rsidR="0016261B">
              <w:rPr>
                <w:b/>
              </w:rPr>
              <w:t>, ΈΡΕΥΝΑΣ</w:t>
            </w:r>
            <w:r w:rsidR="00B309F6">
              <w:rPr>
                <w:b/>
              </w:rPr>
              <w:t xml:space="preserve"> </w:t>
            </w:r>
            <w:r>
              <w:rPr>
                <w:b/>
              </w:rPr>
              <w:t>ΚΑΙ ΘΡΗΣΚΕΥΜΑΤΩΝ</w:t>
            </w:r>
          </w:p>
          <w:p w:rsidR="00283AEA" w:rsidRDefault="00283AEA" w:rsidP="00B309F6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B309F6" w:rsidRDefault="00B309F6" w:rsidP="00B309F6">
            <w:pPr>
              <w:jc w:val="center"/>
              <w:rPr>
                <w:b/>
              </w:rPr>
            </w:pPr>
            <w:r>
              <w:rPr>
                <w:b/>
              </w:rPr>
              <w:t>ΠΕΡΙΦΕΙΑΚΗ ΔΙΕΥΘΥΝΣΗ Π/ΒΑΘΜΙΑΣ &amp; Δ/ΒΑΘΜΙΑΣ ΕΚΠΑΙΔΕΥΣΗΣ ΑΝ. ΜΑΚΕΔΟΝΙΑΣ ΚΑΙ ΘΡΑΚΗΣ</w:t>
            </w:r>
          </w:p>
          <w:p w:rsidR="00B309F6" w:rsidRDefault="00B309F6" w:rsidP="00B309F6">
            <w:pPr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  <w:p w:rsidR="00283AEA" w:rsidRDefault="00283AEA" w:rsidP="00B309F6">
            <w:pPr>
              <w:jc w:val="center"/>
              <w:rPr>
                <w:b/>
              </w:rPr>
            </w:pPr>
            <w:r>
              <w:rPr>
                <w:b/>
              </w:rPr>
              <w:t>ΠΕΡΙΦΕΡΕΙΑΚΟ ΕΠΙΜΟΡΦΩΤΙΚΟ ΚΕΝΤΡΟ</w:t>
            </w:r>
          </w:p>
          <w:p w:rsidR="00283AEA" w:rsidRPr="00AE42AA" w:rsidRDefault="00283AEA" w:rsidP="00B309F6">
            <w:pPr>
              <w:jc w:val="center"/>
              <w:rPr>
                <w:b/>
              </w:rPr>
            </w:pPr>
            <w:r>
              <w:rPr>
                <w:b/>
              </w:rPr>
              <w:t>(Π.Ε.Κ.</w:t>
            </w:r>
            <w:r w:rsidR="00AE42AA" w:rsidRPr="00AE42AA">
              <w:rPr>
                <w:b/>
              </w:rPr>
              <w:t>)</w:t>
            </w:r>
            <w:r w:rsidR="00AE42AA">
              <w:rPr>
                <w:b/>
              </w:rPr>
              <w:t xml:space="preserve"> ΚΑΒΑΛΑΣ</w:t>
            </w:r>
          </w:p>
          <w:p w:rsidR="00283AEA" w:rsidRPr="00283AEA" w:rsidRDefault="00283AEA" w:rsidP="00B309F6">
            <w:pPr>
              <w:jc w:val="center"/>
              <w:rPr>
                <w:b/>
              </w:rPr>
            </w:pPr>
          </w:p>
          <w:p w:rsidR="00283AEA" w:rsidRPr="00283AEA" w:rsidRDefault="00283AEA" w:rsidP="00B309F6">
            <w:pPr>
              <w:rPr>
                <w:b/>
              </w:rPr>
            </w:pPr>
            <w:r w:rsidRPr="00283AEA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</w:tr>
      <w:tr w:rsidR="00283AEA" w:rsidRPr="000E7160" w:rsidTr="00B309F6">
        <w:trPr>
          <w:gridAfter w:val="1"/>
          <w:wAfter w:w="500" w:type="dxa"/>
          <w:trHeight w:val="171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283AEA" w:rsidRDefault="00283AEA" w:rsidP="00B309F6">
            <w:pPr>
              <w:spacing w:line="276" w:lineRule="auto"/>
            </w:pPr>
            <w:r>
              <w:t xml:space="preserve"> Διεύθυνση</w:t>
            </w:r>
            <w:r w:rsidRPr="0055309A">
              <w:t xml:space="preserve"> </w:t>
            </w:r>
            <w:r>
              <w:t xml:space="preserve">: </w:t>
            </w:r>
            <w:r w:rsidR="00986233">
              <w:t xml:space="preserve">      </w:t>
            </w:r>
            <w:r>
              <w:t>Κ</w:t>
            </w:r>
            <w:r w:rsidR="00986233">
              <w:t>ων.</w:t>
            </w:r>
            <w:r>
              <w:t xml:space="preserve"> Τσολάκη 44</w:t>
            </w:r>
          </w:p>
          <w:p w:rsidR="00283AEA" w:rsidRDefault="00283AEA" w:rsidP="00B309F6">
            <w:pPr>
              <w:spacing w:line="276" w:lineRule="auto"/>
            </w:pPr>
            <w:r>
              <w:t xml:space="preserve">Πόλη – ΤΚ : </w:t>
            </w:r>
            <w:r w:rsidRPr="00283AEA">
              <w:t xml:space="preserve"> </w:t>
            </w:r>
            <w:r w:rsidR="00986233">
              <w:t xml:space="preserve">       </w:t>
            </w:r>
            <w:r>
              <w:t>Καβάλα – 65403</w:t>
            </w:r>
          </w:p>
          <w:p w:rsidR="00283AEA" w:rsidRDefault="00283AEA" w:rsidP="00B309F6">
            <w:pPr>
              <w:spacing w:line="276" w:lineRule="auto"/>
            </w:pPr>
            <w:r>
              <w:t xml:space="preserve">Πληροφορίες : </w:t>
            </w:r>
            <w:r w:rsidR="00986233">
              <w:t xml:space="preserve"> </w:t>
            </w:r>
            <w:r>
              <w:t xml:space="preserve">Κατερίνα </w:t>
            </w:r>
            <w:proofErr w:type="spellStart"/>
            <w:r>
              <w:t>Σιώτη</w:t>
            </w:r>
            <w:proofErr w:type="spellEnd"/>
          </w:p>
          <w:p w:rsidR="00283AEA" w:rsidRPr="00AE42AA" w:rsidRDefault="00283AEA" w:rsidP="00B309F6">
            <w:pPr>
              <w:spacing w:line="276" w:lineRule="auto"/>
            </w:pPr>
            <w:r>
              <w:t>Τηλέφωνο</w:t>
            </w:r>
            <w:r w:rsidRPr="00AE42AA">
              <w:t xml:space="preserve"> :  </w:t>
            </w:r>
            <w:r w:rsidR="00986233" w:rsidRPr="00AE42AA">
              <w:t xml:space="preserve">      </w:t>
            </w:r>
            <w:r w:rsidRPr="00AE42AA">
              <w:t>2510 622115</w:t>
            </w:r>
          </w:p>
          <w:p w:rsidR="00283AEA" w:rsidRPr="00AE42AA" w:rsidRDefault="00283AEA" w:rsidP="00B309F6">
            <w:pPr>
              <w:spacing w:line="276" w:lineRule="auto"/>
            </w:pPr>
            <w:r w:rsidRPr="00986233">
              <w:rPr>
                <w:lang w:val="fr-FR"/>
              </w:rPr>
              <w:t>Fax</w:t>
            </w:r>
            <w:r w:rsidRPr="00AE42AA">
              <w:t xml:space="preserve"> : </w:t>
            </w:r>
            <w:r w:rsidR="00986233" w:rsidRPr="00AE42AA">
              <w:t xml:space="preserve">                    </w:t>
            </w:r>
            <w:r w:rsidRPr="00AE42AA">
              <w:t>2510 232245</w:t>
            </w:r>
          </w:p>
          <w:p w:rsidR="00283AEA" w:rsidRPr="00AE42AA" w:rsidRDefault="00283AEA" w:rsidP="00B309F6">
            <w:pPr>
              <w:spacing w:line="276" w:lineRule="auto"/>
            </w:pPr>
            <w:r w:rsidRPr="00390457">
              <w:rPr>
                <w:lang w:val="fr-FR"/>
              </w:rPr>
              <w:t>e</w:t>
            </w:r>
            <w:r w:rsidRPr="00AE42AA">
              <w:t>-</w:t>
            </w:r>
            <w:r w:rsidRPr="00390457">
              <w:rPr>
                <w:lang w:val="fr-FR"/>
              </w:rPr>
              <w:t>mail</w:t>
            </w:r>
            <w:r w:rsidRPr="00AE42AA">
              <w:t xml:space="preserve"> :</w:t>
            </w:r>
            <w:r w:rsidR="00986233" w:rsidRPr="00AE42AA">
              <w:t xml:space="preserve">              </w:t>
            </w:r>
            <w:r w:rsidRPr="00AE42AA">
              <w:t xml:space="preserve"> </w:t>
            </w:r>
            <w:hyperlink r:id="rId6" w:history="1">
              <w:r w:rsidRPr="00390457">
                <w:rPr>
                  <w:rStyle w:val="-"/>
                  <w:lang w:val="fr-FR"/>
                </w:rPr>
                <w:t>pekaval</w:t>
              </w:r>
              <w:r w:rsidRPr="00AE42AA">
                <w:rPr>
                  <w:rStyle w:val="-"/>
                </w:rPr>
                <w:t>@</w:t>
              </w:r>
              <w:r w:rsidRPr="00390457">
                <w:rPr>
                  <w:rStyle w:val="-"/>
                  <w:lang w:val="fr-FR"/>
                </w:rPr>
                <w:t>sch</w:t>
              </w:r>
              <w:r w:rsidRPr="00AE42AA">
                <w:rPr>
                  <w:rStyle w:val="-"/>
                </w:rPr>
                <w:t>.</w:t>
              </w:r>
              <w:r w:rsidRPr="00390457">
                <w:rPr>
                  <w:rStyle w:val="-"/>
                  <w:lang w:val="fr-FR"/>
                </w:rPr>
                <w:t>gr</w:t>
              </w:r>
            </w:hyperlink>
            <w:r w:rsidRPr="00AE42AA">
              <w:t xml:space="preserve">  </w:t>
            </w:r>
          </w:p>
          <w:p w:rsidR="000E7160" w:rsidRPr="000E7160" w:rsidRDefault="000E7160" w:rsidP="00B309F6">
            <w:pPr>
              <w:spacing w:line="276" w:lineRule="auto"/>
            </w:pPr>
            <w:r>
              <w:t xml:space="preserve">Ιστοσελίδα : </w:t>
            </w:r>
            <w:r w:rsidR="00986233">
              <w:t xml:space="preserve">     </w:t>
            </w:r>
            <w:hyperlink r:id="rId7" w:history="1">
              <w:r w:rsidRPr="00360D87">
                <w:rPr>
                  <w:rStyle w:val="-"/>
                  <w:lang w:val="en-US"/>
                </w:rPr>
                <w:t>http</w:t>
              </w:r>
              <w:r w:rsidRPr="000E7160">
                <w:rPr>
                  <w:rStyle w:val="-"/>
                </w:rPr>
                <w:t>://</w:t>
              </w:r>
              <w:proofErr w:type="spellStart"/>
              <w:r w:rsidRPr="00360D87">
                <w:rPr>
                  <w:rStyle w:val="-"/>
                  <w:lang w:val="en-US"/>
                </w:rPr>
                <w:t>pek</w:t>
              </w:r>
              <w:proofErr w:type="spellEnd"/>
              <w:r w:rsidRPr="000E7160">
                <w:rPr>
                  <w:rStyle w:val="-"/>
                </w:rPr>
                <w:t>-</w:t>
              </w:r>
              <w:r w:rsidRPr="00360D87">
                <w:rPr>
                  <w:rStyle w:val="-"/>
                  <w:lang w:val="en-US"/>
                </w:rPr>
                <w:t>kaval</w:t>
              </w:r>
              <w:r w:rsidRPr="000E7160">
                <w:rPr>
                  <w:rStyle w:val="-"/>
                </w:rPr>
                <w:t>.</w:t>
              </w:r>
              <w:proofErr w:type="spellStart"/>
              <w:r w:rsidRPr="00360D87">
                <w:rPr>
                  <w:rStyle w:val="-"/>
                  <w:lang w:val="en-US"/>
                </w:rPr>
                <w:t>kav</w:t>
              </w:r>
              <w:proofErr w:type="spellEnd"/>
              <w:r w:rsidRPr="000E7160">
                <w:rPr>
                  <w:rStyle w:val="-"/>
                </w:rPr>
                <w:t>.</w:t>
              </w:r>
              <w:proofErr w:type="spellStart"/>
              <w:r w:rsidRPr="00360D87">
                <w:rPr>
                  <w:rStyle w:val="-"/>
                  <w:lang w:val="en-US"/>
                </w:rPr>
                <w:t>sch</w:t>
              </w:r>
              <w:proofErr w:type="spellEnd"/>
              <w:r w:rsidRPr="000E7160">
                <w:rPr>
                  <w:rStyle w:val="-"/>
                </w:rPr>
                <w:t>.</w:t>
              </w:r>
              <w:r w:rsidRPr="00360D87">
                <w:rPr>
                  <w:rStyle w:val="-"/>
                  <w:lang w:val="en-US"/>
                </w:rPr>
                <w:t>gr</w:t>
              </w:r>
            </w:hyperlink>
            <w:r w:rsidRPr="000E7160">
              <w:t xml:space="preserve"> </w:t>
            </w:r>
          </w:p>
        </w:tc>
      </w:tr>
    </w:tbl>
    <w:p w:rsidR="00283AEA" w:rsidRDefault="00FA4C7B">
      <w:r w:rsidRPr="000E7160">
        <w:t xml:space="preserve">                                 </w:t>
      </w:r>
      <w:r w:rsidR="00B864CA">
        <w:t xml:space="preserve">  </w:t>
      </w:r>
      <w:r w:rsidRPr="000E7160">
        <w:t xml:space="preserve">  </w:t>
      </w:r>
      <w:r w:rsidR="004F33EE">
        <w:rPr>
          <w:noProof/>
          <w:lang w:eastAsia="el-GR"/>
        </w:rPr>
        <w:drawing>
          <wp:inline distT="0" distB="0" distL="0" distR="0">
            <wp:extent cx="419100" cy="3905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AEA" w:rsidRPr="00390457">
        <w:t xml:space="preserve">               </w:t>
      </w:r>
    </w:p>
    <w:p w:rsidR="007410FB" w:rsidRDefault="007410FB" w:rsidP="00283AEA">
      <w:pPr>
        <w:spacing w:after="0" w:line="240" w:lineRule="auto"/>
        <w:jc w:val="right"/>
      </w:pPr>
      <w:r>
        <w:t>ΑΝΑΡΤΗΤΕΟ ΣΤΟ ΔΙΑΔΙΚΤΥΟ</w:t>
      </w:r>
      <w:r w:rsidR="00283AEA" w:rsidRPr="00390457">
        <w:t xml:space="preserve">                       </w:t>
      </w:r>
      <w:r w:rsidR="00BF0EA4">
        <w:t xml:space="preserve">              </w:t>
      </w:r>
      <w:r w:rsidR="0079767A" w:rsidRPr="00390457">
        <w:t xml:space="preserve">   </w:t>
      </w:r>
    </w:p>
    <w:p w:rsidR="007410FB" w:rsidRDefault="007410FB" w:rsidP="00283AEA">
      <w:pPr>
        <w:spacing w:after="0" w:line="240" w:lineRule="auto"/>
        <w:jc w:val="right"/>
      </w:pPr>
    </w:p>
    <w:p w:rsidR="00100ABD" w:rsidRDefault="00283AEA" w:rsidP="00283AEA">
      <w:pPr>
        <w:spacing w:after="0" w:line="240" w:lineRule="auto"/>
        <w:jc w:val="right"/>
      </w:pPr>
      <w:r>
        <w:t>Καβάλα,</w:t>
      </w:r>
      <w:r w:rsidR="00C047BB">
        <w:t xml:space="preserve">  </w:t>
      </w:r>
      <w:r w:rsidR="00B65647">
        <w:t>12</w:t>
      </w:r>
      <w:r w:rsidR="00B309F6">
        <w:t xml:space="preserve">  </w:t>
      </w:r>
      <w:r w:rsidR="0028304C">
        <w:t>Δεκεμβρίου</w:t>
      </w:r>
      <w:r w:rsidR="00BF0EA4">
        <w:t xml:space="preserve"> 201</w:t>
      </w:r>
      <w:r w:rsidR="00B309F6">
        <w:t>7</w:t>
      </w:r>
    </w:p>
    <w:p w:rsidR="00283AEA" w:rsidRPr="009B2EC7" w:rsidRDefault="00BF0EA4" w:rsidP="00283AEA">
      <w:pPr>
        <w:spacing w:after="0" w:line="240" w:lineRule="auto"/>
        <w:jc w:val="center"/>
      </w:pPr>
      <w:r>
        <w:t xml:space="preserve">                 </w:t>
      </w:r>
      <w:r w:rsidR="003B3127">
        <w:t xml:space="preserve">   </w:t>
      </w:r>
      <w:r w:rsidR="00FF31BB">
        <w:t xml:space="preserve">          </w:t>
      </w:r>
      <w:r w:rsidR="005D3B79">
        <w:t xml:space="preserve"> </w:t>
      </w:r>
      <w:r w:rsidR="00FF31BB">
        <w:t xml:space="preserve"> </w:t>
      </w:r>
      <w:r w:rsidR="0079767A">
        <w:t xml:space="preserve">Αρ. Πρ. : </w:t>
      </w:r>
      <w:r w:rsidR="00C047BB">
        <w:t xml:space="preserve">  </w:t>
      </w:r>
      <w:r w:rsidR="007F4208">
        <w:t>299</w:t>
      </w:r>
      <w:r w:rsidR="00B309F6">
        <w:t xml:space="preserve">  </w:t>
      </w:r>
      <w:r w:rsidR="00C047BB">
        <w:t xml:space="preserve"> </w:t>
      </w:r>
      <w:r w:rsidR="00264060">
        <w:t xml:space="preserve"> </w:t>
      </w:r>
      <w:r>
        <w:t xml:space="preserve">/Φ. </w:t>
      </w:r>
      <w:r w:rsidR="008B134A">
        <w:t>17.</w:t>
      </w:r>
      <w:r w:rsidR="008B134A" w:rsidRPr="009B2EC7">
        <w:t>8</w:t>
      </w:r>
    </w:p>
    <w:p w:rsidR="00283AEA" w:rsidRPr="00390457" w:rsidRDefault="00283AEA" w:rsidP="00283AEA">
      <w:pPr>
        <w:pBdr>
          <w:top w:val="single" w:sz="4" w:space="16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</w:pPr>
      <w:r w:rsidRPr="00390457">
        <w:t xml:space="preserve">                                                                                                                                                                              </w:t>
      </w:r>
    </w:p>
    <w:p w:rsidR="00283AEA" w:rsidRPr="00390457" w:rsidRDefault="00283AEA" w:rsidP="00283AEA"/>
    <w:tbl>
      <w:tblPr>
        <w:tblStyle w:val="a4"/>
        <w:tblpPr w:leftFromText="180" w:rightFromText="180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7410FB" w:rsidTr="007410FB">
        <w:trPr>
          <w:trHeight w:val="885"/>
        </w:trPr>
        <w:tc>
          <w:tcPr>
            <w:tcW w:w="3696" w:type="dxa"/>
          </w:tcPr>
          <w:p w:rsidR="007410FB" w:rsidRPr="00D21746" w:rsidRDefault="007410FB" w:rsidP="007410FB">
            <w:pPr>
              <w:rPr>
                <w:b/>
              </w:rPr>
            </w:pPr>
            <w:r w:rsidRPr="00D21746">
              <w:rPr>
                <w:b/>
              </w:rPr>
              <w:t xml:space="preserve">ΠΡΟΣ : </w:t>
            </w:r>
          </w:p>
          <w:p w:rsidR="007410FB" w:rsidRPr="00D21746" w:rsidRDefault="007410FB" w:rsidP="007410FB">
            <w:pPr>
              <w:rPr>
                <w:b/>
              </w:rPr>
            </w:pPr>
          </w:p>
          <w:p w:rsidR="007410FB" w:rsidRDefault="007410FB" w:rsidP="0028304C">
            <w:r w:rsidRPr="00D21746">
              <w:rPr>
                <w:b/>
              </w:rPr>
              <w:t xml:space="preserve">Ενδιαφερόμενους </w:t>
            </w:r>
            <w:proofErr w:type="spellStart"/>
            <w:r w:rsidR="0028304C">
              <w:rPr>
                <w:b/>
              </w:rPr>
              <w:t>παρόχους</w:t>
            </w:r>
            <w:proofErr w:type="spellEnd"/>
            <w:r w:rsidR="0028304C">
              <w:rPr>
                <w:b/>
              </w:rPr>
              <w:t xml:space="preserve"> υπηρεσιών καθαριότητας</w:t>
            </w:r>
          </w:p>
        </w:tc>
      </w:tr>
    </w:tbl>
    <w:p w:rsidR="00283AEA" w:rsidRPr="00390457" w:rsidRDefault="00283AEA" w:rsidP="00283AEA"/>
    <w:p w:rsidR="00283AEA" w:rsidRPr="00390457" w:rsidRDefault="00283AEA" w:rsidP="00283AEA"/>
    <w:p w:rsidR="009902EE" w:rsidRPr="00390457" w:rsidRDefault="009902EE" w:rsidP="00283AEA">
      <w:r>
        <w:t xml:space="preserve">                              </w:t>
      </w:r>
    </w:p>
    <w:p w:rsidR="0079767A" w:rsidRPr="00390457" w:rsidRDefault="0079767A" w:rsidP="00283AEA"/>
    <w:p w:rsidR="000E7160" w:rsidRPr="00B41F62" w:rsidRDefault="000E7160" w:rsidP="00283AEA"/>
    <w:p w:rsidR="002E1C4B" w:rsidRDefault="002E1C4B" w:rsidP="00E21518">
      <w:pPr>
        <w:tabs>
          <w:tab w:val="center" w:pos="4153"/>
          <w:tab w:val="right" w:pos="8306"/>
        </w:tabs>
        <w:ind w:right="180"/>
        <w:jc w:val="both"/>
        <w:rPr>
          <w:rFonts w:ascii="Calibri" w:hAnsi="Calibri" w:cs="Tahoma"/>
          <w:b/>
          <w:snapToGrid w:val="0"/>
        </w:rPr>
      </w:pPr>
    </w:p>
    <w:p w:rsidR="00E21518" w:rsidRDefault="00E21518" w:rsidP="00E21518">
      <w:pPr>
        <w:tabs>
          <w:tab w:val="center" w:pos="4153"/>
          <w:tab w:val="right" w:pos="8306"/>
        </w:tabs>
        <w:ind w:right="180"/>
        <w:jc w:val="both"/>
        <w:rPr>
          <w:rFonts w:ascii="Calibri" w:hAnsi="Calibri" w:cs="Tahoma"/>
          <w:b/>
          <w:snapToGrid w:val="0"/>
        </w:rPr>
      </w:pPr>
      <w:r w:rsidRPr="004F1A84">
        <w:rPr>
          <w:rFonts w:ascii="Calibri" w:hAnsi="Calibri" w:cs="Tahoma"/>
          <w:b/>
          <w:snapToGrid w:val="0"/>
        </w:rPr>
        <w:t>Θέμα:</w:t>
      </w:r>
      <w:r w:rsidRPr="004F1A84">
        <w:rPr>
          <w:rFonts w:ascii="Calibri" w:hAnsi="Calibri" w:cs="Tahoma"/>
          <w:snapToGrid w:val="0"/>
        </w:rPr>
        <w:t xml:space="preserve"> </w:t>
      </w:r>
      <w:r w:rsidRPr="004F1A84">
        <w:rPr>
          <w:rFonts w:ascii="Calibri" w:hAnsi="Calibri" w:cs="Tahoma"/>
          <w:b/>
          <w:snapToGrid w:val="0"/>
        </w:rPr>
        <w:t xml:space="preserve">Πρόσκληση υποβολής προσφοράς για την </w:t>
      </w:r>
      <w:r>
        <w:rPr>
          <w:rFonts w:ascii="Calibri" w:hAnsi="Calibri" w:cs="Tahoma"/>
          <w:b/>
          <w:snapToGrid w:val="0"/>
        </w:rPr>
        <w:t xml:space="preserve">παροχή υπηρεσιών </w:t>
      </w:r>
      <w:r w:rsidR="0028304C">
        <w:rPr>
          <w:rFonts w:ascii="Calibri" w:hAnsi="Calibri" w:cs="Tahoma"/>
          <w:b/>
          <w:snapToGrid w:val="0"/>
        </w:rPr>
        <w:t xml:space="preserve">καθαριότητας στο </w:t>
      </w:r>
      <w:r>
        <w:rPr>
          <w:rFonts w:ascii="Calibri" w:hAnsi="Calibri" w:cs="Tahoma"/>
          <w:b/>
          <w:snapToGrid w:val="0"/>
        </w:rPr>
        <w:t>ΠΕΚ Καβάλας.</w:t>
      </w:r>
    </w:p>
    <w:p w:rsidR="00E21518" w:rsidRDefault="00E21518" w:rsidP="00E21518">
      <w:pPr>
        <w:tabs>
          <w:tab w:val="right" w:pos="567"/>
        </w:tabs>
        <w:ind w:right="170"/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ab/>
      </w:r>
      <w:r>
        <w:rPr>
          <w:rFonts w:ascii="Calibri" w:hAnsi="Calibri" w:cs="Tahoma"/>
          <w:snapToGrid w:val="0"/>
        </w:rPr>
        <w:tab/>
        <w:t xml:space="preserve">Κατόπιν της </w:t>
      </w:r>
      <w:r w:rsidR="003E2A36" w:rsidRPr="00065188">
        <w:rPr>
          <w:rFonts w:ascii="Calibri" w:hAnsi="Calibri" w:cs="Tahoma"/>
          <w:snapToGrid w:val="0"/>
        </w:rPr>
        <w:t>1</w:t>
      </w:r>
      <w:r w:rsidR="00065188" w:rsidRPr="00065188">
        <w:rPr>
          <w:rFonts w:ascii="Calibri" w:hAnsi="Calibri" w:cs="Tahoma"/>
          <w:snapToGrid w:val="0"/>
        </w:rPr>
        <w:t>7</w:t>
      </w:r>
      <w:r w:rsidRPr="00065188">
        <w:rPr>
          <w:rFonts w:ascii="Calibri" w:hAnsi="Calibri" w:cs="Tahoma"/>
          <w:snapToGrid w:val="0"/>
          <w:vertAlign w:val="superscript"/>
        </w:rPr>
        <w:t>ης</w:t>
      </w:r>
      <w:r w:rsidRPr="00065188">
        <w:rPr>
          <w:rFonts w:ascii="Calibri" w:hAnsi="Calibri" w:cs="Tahoma"/>
          <w:snapToGrid w:val="0"/>
        </w:rPr>
        <w:t>/201</w:t>
      </w:r>
      <w:r w:rsidR="00065188" w:rsidRPr="00065188">
        <w:rPr>
          <w:rFonts w:ascii="Calibri" w:hAnsi="Calibri" w:cs="Tahoma"/>
          <w:snapToGrid w:val="0"/>
        </w:rPr>
        <w:t>7</w:t>
      </w:r>
      <w:r>
        <w:rPr>
          <w:rFonts w:ascii="Calibri" w:hAnsi="Calibri" w:cs="Tahoma"/>
          <w:snapToGrid w:val="0"/>
        </w:rPr>
        <w:t xml:space="preserve"> Πράξης του Συντονιστικού Συμβουλίου του ΠΕΚ Καβάλας </w:t>
      </w:r>
      <w:r w:rsidRPr="004B19C6">
        <w:rPr>
          <w:rFonts w:ascii="Calibri" w:hAnsi="Calibri" w:cs="Tahoma"/>
          <w:snapToGrid w:val="0"/>
        </w:rPr>
        <w:t xml:space="preserve">για την έγκριση διενέργειας πρόσκλησης για τη λήψη </w:t>
      </w:r>
      <w:r w:rsidR="00B309F6" w:rsidRPr="004B19C6">
        <w:rPr>
          <w:rFonts w:ascii="Calibri" w:hAnsi="Calibri" w:cs="Tahoma"/>
          <w:snapToGrid w:val="0"/>
        </w:rPr>
        <w:t>προσφορών</w:t>
      </w:r>
      <w:r w:rsidRPr="004B19C6">
        <w:rPr>
          <w:rFonts w:ascii="Calibri" w:hAnsi="Calibri" w:cs="Tahoma"/>
          <w:snapToGrid w:val="0"/>
        </w:rPr>
        <w:t xml:space="preserve"> για την ανάθεση σε τρίτους </w:t>
      </w:r>
      <w:r>
        <w:rPr>
          <w:rFonts w:ascii="Calibri" w:hAnsi="Calibri" w:cs="Tahoma"/>
          <w:snapToGrid w:val="0"/>
        </w:rPr>
        <w:t>παροχής υπηρεσιών</w:t>
      </w:r>
      <w:r w:rsidR="0028304C">
        <w:rPr>
          <w:rFonts w:ascii="Calibri" w:hAnsi="Calibri" w:cs="Tahoma"/>
          <w:snapToGrid w:val="0"/>
        </w:rPr>
        <w:t xml:space="preserve"> καθαριότητας </w:t>
      </w:r>
      <w:r>
        <w:rPr>
          <w:rFonts w:ascii="Calibri" w:hAnsi="Calibri" w:cs="Tahoma"/>
          <w:snapToGrid w:val="0"/>
        </w:rPr>
        <w:t>στο ΠΕΚ Καβάλας,</w:t>
      </w:r>
      <w:r w:rsidRPr="004B19C6">
        <w:rPr>
          <w:rFonts w:ascii="Calibri" w:hAnsi="Calibri" w:cs="Tahoma"/>
          <w:snapToGrid w:val="0"/>
        </w:rPr>
        <w:t xml:space="preserve"> </w:t>
      </w:r>
      <w:r>
        <w:rPr>
          <w:rFonts w:ascii="Calibri" w:hAnsi="Calibri" w:cs="Tahoma"/>
          <w:snapToGrid w:val="0"/>
        </w:rPr>
        <w:t>π</w:t>
      </w:r>
      <w:r w:rsidR="00FD45C8">
        <w:rPr>
          <w:rFonts w:ascii="Calibri" w:hAnsi="Calibri" w:cs="Tahoma"/>
          <w:snapToGrid w:val="0"/>
        </w:rPr>
        <w:t>ροσκαλείστε να υποβάλ</w:t>
      </w:r>
      <w:r w:rsidRPr="004F1A84">
        <w:rPr>
          <w:rFonts w:ascii="Calibri" w:hAnsi="Calibri" w:cs="Tahoma"/>
          <w:snapToGrid w:val="0"/>
        </w:rPr>
        <w:t xml:space="preserve">ετε </w:t>
      </w:r>
      <w:r w:rsidRPr="004F1A84">
        <w:rPr>
          <w:rFonts w:ascii="Calibri" w:hAnsi="Calibri" w:cs="Tahoma"/>
          <w:snapToGrid w:val="0"/>
          <w:u w:val="single"/>
        </w:rPr>
        <w:t>έγγραφη</w:t>
      </w:r>
      <w:r w:rsidR="00C436D8" w:rsidRPr="00C436D8">
        <w:rPr>
          <w:rFonts w:ascii="Calibri" w:hAnsi="Calibri" w:cs="Tahoma"/>
          <w:snapToGrid w:val="0"/>
          <w:u w:val="single"/>
        </w:rPr>
        <w:t xml:space="preserve"> </w:t>
      </w:r>
      <w:r w:rsidR="00C436D8">
        <w:rPr>
          <w:rFonts w:ascii="Calibri" w:hAnsi="Calibri" w:cs="Tahoma"/>
          <w:snapToGrid w:val="0"/>
          <w:u w:val="single"/>
        </w:rPr>
        <w:t>κλειστή</w:t>
      </w:r>
      <w:r w:rsidRPr="004F1A84">
        <w:rPr>
          <w:rFonts w:ascii="Calibri" w:hAnsi="Calibri" w:cs="Tahoma"/>
          <w:snapToGrid w:val="0"/>
          <w:u w:val="single"/>
        </w:rPr>
        <w:t xml:space="preserve"> προσφορά</w:t>
      </w:r>
      <w:r w:rsidRPr="004F1A84">
        <w:rPr>
          <w:rFonts w:ascii="Calibri" w:hAnsi="Calibri" w:cs="Tahoma"/>
          <w:snapToGrid w:val="0"/>
        </w:rPr>
        <w:t xml:space="preserve"> για </w:t>
      </w:r>
      <w:r>
        <w:rPr>
          <w:rFonts w:ascii="Calibri" w:hAnsi="Calibri" w:cs="Tahoma"/>
          <w:snapToGrid w:val="0"/>
        </w:rPr>
        <w:t>την παροχή υπηρεσιών</w:t>
      </w:r>
      <w:r w:rsidR="00B309F6">
        <w:rPr>
          <w:rFonts w:ascii="Calibri" w:hAnsi="Calibri" w:cs="Tahoma"/>
          <w:snapToGrid w:val="0"/>
        </w:rPr>
        <w:t xml:space="preserve"> καθαριότητας</w:t>
      </w:r>
      <w:r w:rsidR="00FD45C8" w:rsidRPr="00FD45C8">
        <w:rPr>
          <w:rFonts w:ascii="Calibri" w:hAnsi="Calibri" w:cs="Tahoma"/>
          <w:snapToGrid w:val="0"/>
        </w:rPr>
        <w:t>,</w:t>
      </w:r>
      <w:r>
        <w:rPr>
          <w:rFonts w:ascii="Calibri" w:hAnsi="Calibri" w:cs="Tahoma"/>
          <w:snapToGrid w:val="0"/>
        </w:rPr>
        <w:t xml:space="preserve"> </w:t>
      </w:r>
      <w:r w:rsidRPr="008D44E7">
        <w:rPr>
          <w:rFonts w:ascii="Calibri" w:hAnsi="Calibri" w:cs="Tahoma"/>
          <w:snapToGrid w:val="0"/>
        </w:rPr>
        <w:t>σύμφωνα με το</w:t>
      </w:r>
      <w:r w:rsidRPr="004F1A84">
        <w:rPr>
          <w:rFonts w:ascii="Calibri" w:hAnsi="Calibri" w:cs="Tahoma"/>
          <w:snapToGrid w:val="0"/>
        </w:rPr>
        <w:t xml:space="preserve"> υπόδειγμα που επισυνάπτεται στην παρούσα πρόσκληση. </w:t>
      </w:r>
    </w:p>
    <w:p w:rsidR="00E21518" w:rsidRPr="00E21518" w:rsidRDefault="00E21518" w:rsidP="00E21518">
      <w:pPr>
        <w:tabs>
          <w:tab w:val="right" w:pos="567"/>
        </w:tabs>
        <w:ind w:right="170"/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ab/>
      </w:r>
      <w:r>
        <w:rPr>
          <w:rFonts w:ascii="Calibri" w:hAnsi="Calibri" w:cs="Tahoma"/>
          <w:snapToGrid w:val="0"/>
        </w:rPr>
        <w:tab/>
        <w:t>Π</w:t>
      </w:r>
      <w:r w:rsidRPr="004F1A84">
        <w:rPr>
          <w:rFonts w:ascii="Calibri" w:hAnsi="Calibri" w:cs="Tahoma"/>
          <w:snapToGrid w:val="0"/>
        </w:rPr>
        <w:t>ροσφορά</w:t>
      </w:r>
      <w:r w:rsidR="00FD45C8" w:rsidRPr="00FD45C8">
        <w:rPr>
          <w:rFonts w:ascii="Calibri" w:hAnsi="Calibri" w:cs="Tahoma"/>
          <w:snapToGrid w:val="0"/>
        </w:rPr>
        <w:t>,</w:t>
      </w:r>
      <w:r w:rsidRPr="004F1A84">
        <w:rPr>
          <w:rFonts w:ascii="Calibri" w:hAnsi="Calibri" w:cs="Tahoma"/>
          <w:snapToGrid w:val="0"/>
        </w:rPr>
        <w:t xml:space="preserve"> </w:t>
      </w:r>
      <w:r>
        <w:rPr>
          <w:rFonts w:ascii="Calibri" w:hAnsi="Calibri" w:cs="Tahoma"/>
          <w:snapToGrid w:val="0"/>
        </w:rPr>
        <w:t>η οποία δεν θα πληροί τους όρους της παρούσας</w:t>
      </w:r>
      <w:r w:rsidRPr="004F1A84">
        <w:rPr>
          <w:rFonts w:ascii="Calibri" w:hAnsi="Calibri" w:cs="Tahoma"/>
          <w:snapToGrid w:val="0"/>
        </w:rPr>
        <w:t>, δε θα γίνεται αποδεκτή και θα απορρίπτεται.</w:t>
      </w:r>
    </w:p>
    <w:p w:rsidR="0016261B" w:rsidRDefault="0016261B" w:rsidP="002E1C4B">
      <w:pPr>
        <w:tabs>
          <w:tab w:val="left" w:pos="709"/>
        </w:tabs>
        <w:jc w:val="center"/>
        <w:rPr>
          <w:rFonts w:ascii="Calibri" w:hAnsi="Calibri" w:cs="Tahoma"/>
          <w:b/>
          <w:snapToGrid w:val="0"/>
          <w:sz w:val="28"/>
          <w:szCs w:val="28"/>
          <w:u w:val="single"/>
        </w:rPr>
      </w:pPr>
      <w:r w:rsidRPr="0016261B">
        <w:rPr>
          <w:rFonts w:ascii="Calibri" w:hAnsi="Calibri" w:cs="Tahoma"/>
          <w:b/>
          <w:snapToGrid w:val="0"/>
          <w:sz w:val="28"/>
          <w:szCs w:val="28"/>
          <w:u w:val="single"/>
        </w:rPr>
        <w:t>ΓΕΝΙΚΟΙ ΟΡΟΙ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jc w:val="both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 xml:space="preserve">Είδος </w:t>
            </w:r>
          </w:p>
        </w:tc>
        <w:tc>
          <w:tcPr>
            <w:tcW w:w="6911" w:type="dxa"/>
          </w:tcPr>
          <w:p w:rsidR="0016261B" w:rsidRP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snapToGrid w:val="0"/>
              </w:rPr>
            </w:pPr>
            <w:r w:rsidRPr="0016261B">
              <w:rPr>
                <w:rFonts w:ascii="Calibri" w:hAnsi="Calibri" w:cs="Tahoma"/>
                <w:snapToGrid w:val="0"/>
              </w:rPr>
              <w:t>Παροχή υπηρεσιών καθαριότητας</w:t>
            </w:r>
          </w:p>
        </w:tc>
      </w:tr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>Προϋπολογισθείσα δαπάνη</w:t>
            </w:r>
          </w:p>
        </w:tc>
        <w:tc>
          <w:tcPr>
            <w:tcW w:w="6911" w:type="dxa"/>
          </w:tcPr>
          <w:p w:rsidR="0016261B" w:rsidRPr="00DC32E3" w:rsidRDefault="00C047BB" w:rsidP="00E41507">
            <w:pPr>
              <w:tabs>
                <w:tab w:val="center" w:pos="4153"/>
                <w:tab w:val="right" w:pos="8306"/>
              </w:tabs>
              <w:ind w:right="180"/>
              <w:jc w:val="both"/>
              <w:rPr>
                <w:rFonts w:ascii="Calibri" w:hAnsi="Calibri" w:cs="Tahoma"/>
                <w:snapToGrid w:val="0"/>
              </w:rPr>
            </w:pPr>
            <w:r>
              <w:rPr>
                <w:rFonts w:ascii="Calibri" w:hAnsi="Calibri" w:cs="Tahoma"/>
                <w:snapToGrid w:val="0"/>
              </w:rPr>
              <w:t>4.</w:t>
            </w:r>
            <w:r w:rsidR="00B309F6">
              <w:rPr>
                <w:rFonts w:ascii="Calibri" w:hAnsi="Calibri" w:cs="Tahoma"/>
                <w:snapToGrid w:val="0"/>
              </w:rPr>
              <w:t>0</w:t>
            </w:r>
            <w:r w:rsidR="0016261B">
              <w:rPr>
                <w:rFonts w:ascii="Calibri" w:hAnsi="Calibri" w:cs="Tahoma"/>
                <w:snapToGrid w:val="0"/>
              </w:rPr>
              <w:t>00</w:t>
            </w:r>
            <w:r w:rsidR="0016261B" w:rsidRPr="00DC32E3">
              <w:rPr>
                <w:rFonts w:ascii="Calibri" w:hAnsi="Calibri" w:cs="Tahoma"/>
                <w:snapToGrid w:val="0"/>
              </w:rPr>
              <w:t xml:space="preserve"> ευρώ </w:t>
            </w:r>
            <w:r w:rsidR="0016261B">
              <w:rPr>
                <w:rFonts w:ascii="Calibri" w:hAnsi="Calibri" w:cs="Tahoma"/>
                <w:snapToGrid w:val="0"/>
              </w:rPr>
              <w:t>(</w:t>
            </w:r>
            <w:r>
              <w:rPr>
                <w:rFonts w:ascii="Calibri" w:hAnsi="Calibri" w:cs="Tahoma"/>
                <w:snapToGrid w:val="0"/>
              </w:rPr>
              <w:t xml:space="preserve">τέσσερις </w:t>
            </w:r>
            <w:r w:rsidR="0016261B">
              <w:rPr>
                <w:rFonts w:ascii="Calibri" w:hAnsi="Calibri" w:cs="Tahoma"/>
                <w:snapToGrid w:val="0"/>
              </w:rPr>
              <w:t>χιλιάδες</w:t>
            </w:r>
            <w:r>
              <w:rPr>
                <w:rFonts w:ascii="Calibri" w:hAnsi="Calibri" w:cs="Tahoma"/>
                <w:snapToGrid w:val="0"/>
              </w:rPr>
              <w:t xml:space="preserve"> </w:t>
            </w:r>
            <w:r w:rsidR="0016261B">
              <w:rPr>
                <w:rFonts w:ascii="Calibri" w:hAnsi="Calibri" w:cs="Tahoma"/>
                <w:snapToGrid w:val="0"/>
              </w:rPr>
              <w:t xml:space="preserve">ευρώ) </w:t>
            </w:r>
            <w:r w:rsidR="0016261B" w:rsidRPr="00DC32E3">
              <w:rPr>
                <w:rFonts w:ascii="Calibri" w:hAnsi="Calibri" w:cs="Tahoma"/>
                <w:snapToGrid w:val="0"/>
              </w:rPr>
              <w:t>συμπεριλαμβανομένου ΦΠΑ</w:t>
            </w:r>
          </w:p>
        </w:tc>
      </w:tr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 xml:space="preserve">Προδιαγραφές </w:t>
            </w:r>
          </w:p>
        </w:tc>
        <w:tc>
          <w:tcPr>
            <w:tcW w:w="6911" w:type="dxa"/>
          </w:tcPr>
          <w:p w:rsidR="0016261B" w:rsidRPr="007F4CB3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snapToGrid w:val="0"/>
              </w:rPr>
            </w:pPr>
            <w:r w:rsidRPr="007F4CB3">
              <w:rPr>
                <w:rFonts w:ascii="Calibri" w:hAnsi="Calibri" w:cs="Tahoma"/>
                <w:snapToGrid w:val="0"/>
              </w:rPr>
              <w:t>Όπως ορίζονται στο παράρτημα Α</w:t>
            </w:r>
          </w:p>
        </w:tc>
      </w:tr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>Αξιολόγηση προσφορών / κριτήριο κατακύρωσης</w:t>
            </w:r>
          </w:p>
        </w:tc>
        <w:tc>
          <w:tcPr>
            <w:tcW w:w="6911" w:type="dxa"/>
          </w:tcPr>
          <w:p w:rsidR="0016261B" w:rsidRPr="007F4CB3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snapToGrid w:val="0"/>
              </w:rPr>
            </w:pPr>
            <w:r w:rsidRPr="007F4CB3">
              <w:rPr>
                <w:rFonts w:ascii="Calibri" w:hAnsi="Calibri" w:cs="Tahoma"/>
                <w:snapToGrid w:val="0"/>
              </w:rPr>
              <w:t>Ως κριτήριο κατακύρωσης του διαγωνισμού ορίζεται η χαμηλότερη τιμή</w:t>
            </w:r>
          </w:p>
        </w:tc>
      </w:tr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>Ισχύς προσφορών</w:t>
            </w:r>
          </w:p>
        </w:tc>
        <w:tc>
          <w:tcPr>
            <w:tcW w:w="6911" w:type="dxa"/>
          </w:tcPr>
          <w:p w:rsidR="0016261B" w:rsidRPr="007F4CB3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snapToGrid w:val="0"/>
              </w:rPr>
            </w:pPr>
            <w:r w:rsidRPr="007F4CB3">
              <w:rPr>
                <w:rFonts w:ascii="Calibri" w:hAnsi="Calibri" w:cs="Tahoma"/>
                <w:snapToGrid w:val="0"/>
              </w:rPr>
              <w:t xml:space="preserve">Οι προσφορές θα πρέπει να ισχύουν τουλάχιστον τριάντα (30) ημερολογιακές ημέρες μετά την ανακοίνωση λήξης της ημερομηνίας υποβολής των προσφορών </w:t>
            </w:r>
          </w:p>
        </w:tc>
      </w:tr>
      <w:tr w:rsidR="0016261B" w:rsidTr="00577D22">
        <w:tc>
          <w:tcPr>
            <w:tcW w:w="2943" w:type="dxa"/>
          </w:tcPr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ascii="Calibri" w:hAnsi="Calibri" w:cs="Tahoma"/>
                <w:b/>
                <w:snapToGrid w:val="0"/>
              </w:rPr>
            </w:pPr>
            <w:r>
              <w:rPr>
                <w:rFonts w:ascii="Calibri" w:hAnsi="Calibri" w:cs="Tahoma"/>
                <w:b/>
                <w:snapToGrid w:val="0"/>
              </w:rPr>
              <w:t>Κατάθεση προσφορών / δικαιολογητικά συμμετοχής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16261B" w:rsidRPr="007F4CB3" w:rsidTr="002E1C4B">
              <w:trPr>
                <w:trHeight w:val="9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61B" w:rsidRPr="007F4CB3" w:rsidRDefault="0016261B" w:rsidP="0016261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7F4CB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4C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Όσοι επιθυμούν να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υποβάλουν προσφορά </w:t>
                  </w:r>
                  <w:r w:rsidRPr="007F4C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θα πρέπει να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κ</w:t>
                  </w:r>
                  <w:r w:rsidRPr="007F4C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αταθέσουν τα παρακάτω: </w:t>
                  </w:r>
                </w:p>
                <w:p w:rsidR="0016261B" w:rsidRPr="007F4CB3" w:rsidRDefault="0016261B" w:rsidP="00577D2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 w:rsidRPr="007F4C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1. </w:t>
                  </w:r>
                  <w:r w:rsidRPr="007F4CB3">
                    <w:rPr>
                      <w:rFonts w:ascii="Calibri" w:hAnsi="Calibri" w:cs="Calibri"/>
                      <w:color w:val="000000"/>
                    </w:rPr>
                    <w:t xml:space="preserve">Την </w:t>
                  </w:r>
                  <w:r w:rsidRPr="007F4C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Οικονομική προσφορά </w:t>
                  </w:r>
                  <w:r w:rsidRPr="007F4CB3">
                    <w:rPr>
                      <w:rFonts w:ascii="Calibri" w:hAnsi="Calibri" w:cs="Calibri"/>
                      <w:color w:val="000000"/>
                    </w:rPr>
                    <w:t xml:space="preserve">του ΠΑΡΑΡΤΗΜΑΤΟΣ Β </w:t>
                  </w:r>
                </w:p>
                <w:p w:rsidR="0016261B" w:rsidRDefault="0016261B" w:rsidP="00C047BB">
                  <w:pPr>
                    <w:tabs>
                      <w:tab w:val="left" w:pos="709"/>
                    </w:tabs>
                    <w:spacing w:after="0"/>
                    <w:jc w:val="both"/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</w:pPr>
                  <w:r w:rsidRPr="006322FD">
                    <w:rPr>
                      <w:rFonts w:ascii="Calibri" w:hAnsi="Calibri" w:cs="Calibri"/>
                      <w:b/>
                      <w:bCs/>
                    </w:rPr>
                    <w:t>2.</w:t>
                  </w:r>
                  <w:r w:rsidR="00B309F6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6322FD">
                    <w:rPr>
                      <w:rFonts w:ascii="Calibri" w:hAnsi="Calibri" w:cs="Calibri"/>
                      <w:b/>
                      <w:bCs/>
                    </w:rPr>
                    <w:t>Υπεύθυνη δήλωση του Ν. 1599/1986 (Α’75)</w:t>
                  </w:r>
                  <w:r w:rsidRPr="0016261B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</w:t>
                  </w:r>
                  <w:r w:rsidR="006322FD" w:rsidRPr="006322FD">
                    <w:rPr>
                      <w:rFonts w:ascii="Calibri" w:hAnsi="Calibri" w:cs="Tahoma"/>
                      <w:i/>
                      <w:snapToGrid w:val="0"/>
                    </w:rPr>
                    <w:t xml:space="preserve">ότι </w:t>
                  </w:r>
                  <w:r w:rsidR="00B309F6">
                    <w:rPr>
                      <w:rFonts w:ascii="Calibri" w:hAnsi="Calibri" w:cs="Tahoma"/>
                      <w:i/>
                      <w:snapToGrid w:val="0"/>
                    </w:rPr>
                    <w:t>«</w:t>
                  </w:r>
                  <w:r w:rsidR="006322FD" w:rsidRPr="00B309F6"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  <w:t>δεσμεύ</w:t>
                  </w:r>
                  <w:r w:rsidR="00B309F6" w:rsidRPr="00B309F6"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  <w:t>ομαι</w:t>
                  </w:r>
                  <w:r w:rsidR="006322FD" w:rsidRPr="006322FD">
                    <w:rPr>
                      <w:rFonts w:ascii="Calibri" w:hAnsi="Calibri" w:cs="Tahoma"/>
                      <w:i/>
                      <w:snapToGrid w:val="0"/>
                    </w:rPr>
                    <w:t xml:space="preserve"> </w:t>
                  </w:r>
                  <w:r w:rsidR="006322FD" w:rsidRPr="006322FD"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  <w:t xml:space="preserve">πως το έργο </w:t>
                  </w:r>
                  <w:r w:rsidR="00B839BD"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  <w:t xml:space="preserve">θα εκτελεστεί </w:t>
                  </w:r>
                  <w:r w:rsidR="006322FD" w:rsidRPr="006322FD">
                    <w:rPr>
                      <w:rFonts w:ascii="Calibri" w:hAnsi="Calibri" w:cs="Tahoma"/>
                      <w:i/>
                      <w:snapToGrid w:val="0"/>
                      <w:u w:val="single"/>
                    </w:rPr>
                    <w:t>σύμφωνα με τους όρους και τις προδιαγραφές που περιγράφονται στην παρούσα πρόσκληση.</w:t>
                  </w:r>
                </w:p>
                <w:p w:rsidR="00C047BB" w:rsidRPr="00C047BB" w:rsidRDefault="00C047BB" w:rsidP="00C047BB">
                  <w:pPr>
                    <w:tabs>
                      <w:tab w:val="left" w:pos="709"/>
                    </w:tabs>
                    <w:spacing w:after="0"/>
                    <w:jc w:val="both"/>
                    <w:rPr>
                      <w:rFonts w:ascii="Calibri" w:hAnsi="Calibri" w:cs="Tahoma"/>
                      <w:b/>
                      <w:snapToGrid w:val="0"/>
                    </w:rPr>
                  </w:pPr>
                  <w:r w:rsidRPr="00C047BB">
                    <w:rPr>
                      <w:rFonts w:ascii="Calibri" w:hAnsi="Calibri" w:cs="Tahoma"/>
                      <w:b/>
                      <w:snapToGrid w:val="0"/>
                    </w:rPr>
                    <w:t>3. Φορολογική ενημερότητα</w:t>
                  </w:r>
                </w:p>
                <w:p w:rsidR="00C047BB" w:rsidRPr="00C047BB" w:rsidRDefault="00B839BD" w:rsidP="00C047BB">
                  <w:pPr>
                    <w:tabs>
                      <w:tab w:val="left" w:pos="709"/>
                    </w:tabs>
                    <w:spacing w:after="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Tahoma"/>
                      <w:b/>
                      <w:snapToGrid w:val="0"/>
                    </w:rPr>
                    <w:t>4. Α</w:t>
                  </w:r>
                  <w:r w:rsidR="00C047BB" w:rsidRPr="00C047BB">
                    <w:rPr>
                      <w:rFonts w:ascii="Calibri" w:hAnsi="Calibri" w:cs="Tahoma"/>
                      <w:b/>
                      <w:snapToGrid w:val="0"/>
                    </w:rPr>
                    <w:t>σφαλιστική ενημερότητα</w:t>
                  </w:r>
                </w:p>
              </w:tc>
            </w:tr>
          </w:tbl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jc w:val="center"/>
              <w:rPr>
                <w:rFonts w:ascii="Calibri" w:hAnsi="Calibri" w:cs="Tahoma"/>
                <w:b/>
                <w:snapToGrid w:val="0"/>
              </w:rPr>
            </w:pPr>
          </w:p>
        </w:tc>
      </w:tr>
      <w:tr w:rsidR="002E1C4B" w:rsidTr="00577D22">
        <w:tc>
          <w:tcPr>
            <w:tcW w:w="2943" w:type="dxa"/>
          </w:tcPr>
          <w:p w:rsidR="002E1C4B" w:rsidRPr="00A74DED" w:rsidRDefault="002E1C4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ΟΡΟΙ / ΔΕΣΜΕΥΣΕΙΣ</w:t>
            </w:r>
          </w:p>
        </w:tc>
        <w:tc>
          <w:tcPr>
            <w:tcW w:w="6911" w:type="dxa"/>
          </w:tcPr>
          <w:p w:rsidR="002E1C4B" w:rsidRPr="00A853C4" w:rsidRDefault="002E1C4B" w:rsidP="002E1C4B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Calibri" w:hAnsi="Calibri" w:cs="Tahoma"/>
                <w:snapToGrid w:val="0"/>
              </w:rPr>
            </w:pPr>
            <w:r w:rsidRPr="00A853C4">
              <w:rPr>
                <w:rFonts w:ascii="Calibri" w:hAnsi="Calibri" w:cs="Tahoma"/>
                <w:snapToGrid w:val="0"/>
              </w:rPr>
              <w:t>Η Υπηρεσία διατηρεί το δικαίωμα επίβλεψης των εργασιών καθαριότητας των χώρων.</w:t>
            </w:r>
          </w:p>
          <w:p w:rsidR="002E1C4B" w:rsidRDefault="002E1C4B" w:rsidP="002E1C4B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Calibri" w:hAnsi="Calibri" w:cs="Tahoma"/>
                <w:snapToGrid w:val="0"/>
              </w:rPr>
            </w:pPr>
            <w:r w:rsidRPr="00A853C4">
              <w:rPr>
                <w:rFonts w:ascii="Calibri" w:hAnsi="Calibri" w:cs="Tahoma"/>
                <w:snapToGrid w:val="0"/>
              </w:rPr>
              <w:t xml:space="preserve">Ο ανάδοχος οφείλει να εφαρμόζει τις διατάξεις της εργατικής και ασφαλιστικής νομοθεσίας και ευθύνεται προσωπικά για την ασφάλεια του προσωπικού </w:t>
            </w:r>
            <w:r>
              <w:rPr>
                <w:rFonts w:ascii="Calibri" w:hAnsi="Calibri" w:cs="Tahoma"/>
                <w:snapToGrid w:val="0"/>
              </w:rPr>
              <w:t xml:space="preserve">του, για την </w:t>
            </w:r>
            <w:r w:rsidRPr="00A853C4">
              <w:rPr>
                <w:rFonts w:ascii="Calibri" w:hAnsi="Calibri" w:cs="Tahoma"/>
                <w:snapToGrid w:val="0"/>
              </w:rPr>
              <w:t xml:space="preserve">πρόληψη του επαγγελματικού κινδύνου  </w:t>
            </w:r>
            <w:r>
              <w:rPr>
                <w:rFonts w:ascii="Calibri" w:hAnsi="Calibri" w:cs="Tahoma"/>
                <w:snapToGrid w:val="0"/>
              </w:rPr>
              <w:t xml:space="preserve">κατά </w:t>
            </w:r>
            <w:r w:rsidRPr="00A853C4">
              <w:rPr>
                <w:rFonts w:ascii="Calibri" w:hAnsi="Calibri" w:cs="Tahoma"/>
                <w:snapToGrid w:val="0"/>
              </w:rPr>
              <w:t xml:space="preserve">την εκτέλεση </w:t>
            </w:r>
            <w:r>
              <w:rPr>
                <w:rFonts w:ascii="Calibri" w:hAnsi="Calibri" w:cs="Tahoma"/>
                <w:snapToGrid w:val="0"/>
              </w:rPr>
              <w:t xml:space="preserve">του </w:t>
            </w:r>
            <w:r w:rsidRPr="00A853C4">
              <w:rPr>
                <w:rFonts w:ascii="Calibri" w:hAnsi="Calibri" w:cs="Tahoma"/>
                <w:snapToGrid w:val="0"/>
              </w:rPr>
              <w:t xml:space="preserve">έργου και για τυχόν ατυχήματα που μπορούν να συμβούν στο προσωπικό του ή σε τρίτους. Κατά την εκτέλεση των εργασιών, αποκλείεται οποιαδήποτε ευθύνη της Υπηρεσίας. </w:t>
            </w:r>
          </w:p>
          <w:p w:rsidR="002E1C4B" w:rsidRDefault="002E1C4B" w:rsidP="002E1C4B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Calibri" w:hAnsi="Calibri" w:cs="Tahoma"/>
                <w:snapToGrid w:val="0"/>
              </w:rPr>
            </w:pPr>
            <w:r>
              <w:rPr>
                <w:rFonts w:ascii="Calibri" w:hAnsi="Calibri" w:cs="Tahoma"/>
                <w:snapToGrid w:val="0"/>
              </w:rPr>
              <w:t>Αν η Υπηρεσία διαπιστώσει πλημμελή εκπλήρωση των υποχρεώσεων του αναδόχου, διατηρεί το δικαίωμα της σύστασης και σε περίπτωση που ο ανάδοχος δε συμμορφωθεί, δύναται να προχωρήσει σε καταγγελία της σύμβασης, χωρίς ο ανάδοχος να έχει καμία αξίωση εναντίον της, πέραν των δεδουλευμένων.</w:t>
            </w:r>
          </w:p>
          <w:p w:rsidR="002E1C4B" w:rsidRPr="0067180E" w:rsidRDefault="002E1C4B" w:rsidP="0067180E">
            <w:pPr>
              <w:tabs>
                <w:tab w:val="left" w:pos="709"/>
              </w:tabs>
              <w:ind w:left="360"/>
              <w:jc w:val="both"/>
              <w:rPr>
                <w:b/>
                <w:bCs/>
              </w:rPr>
            </w:pPr>
          </w:p>
        </w:tc>
      </w:tr>
      <w:tr w:rsidR="0016261B" w:rsidTr="00577D22">
        <w:tc>
          <w:tcPr>
            <w:tcW w:w="2943" w:type="dxa"/>
          </w:tcPr>
          <w:p w:rsidR="0016261B" w:rsidRPr="00A74DED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4DED">
              <w:rPr>
                <w:rFonts w:asciiTheme="minorHAnsi" w:hAnsiTheme="minorHAnsi"/>
                <w:b/>
                <w:sz w:val="22"/>
                <w:szCs w:val="22"/>
              </w:rPr>
              <w:t xml:space="preserve">Προθεσμία παραλαβής προσφορών /Αποσφράγιση προσφορών </w:t>
            </w:r>
          </w:p>
          <w:p w:rsidR="0016261B" w:rsidRPr="00A74DED" w:rsidRDefault="0016261B" w:rsidP="00577D22">
            <w:pPr>
              <w:tabs>
                <w:tab w:val="center" w:pos="4153"/>
                <w:tab w:val="right" w:pos="8306"/>
              </w:tabs>
              <w:ind w:right="180"/>
              <w:jc w:val="center"/>
              <w:rPr>
                <w:rFonts w:cs="Tahoma"/>
                <w:b/>
                <w:snapToGrid w:val="0"/>
              </w:rPr>
            </w:pPr>
          </w:p>
        </w:tc>
        <w:tc>
          <w:tcPr>
            <w:tcW w:w="6911" w:type="dxa"/>
          </w:tcPr>
          <w:p w:rsidR="0016261B" w:rsidRPr="0082178B" w:rsidRDefault="0082178B" w:rsidP="00577D2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="0016261B" w:rsidRPr="00A74DED">
              <w:rPr>
                <w:rFonts w:asciiTheme="minorHAnsi" w:hAnsiTheme="minorHAnsi"/>
                <w:sz w:val="22"/>
                <w:szCs w:val="22"/>
              </w:rPr>
              <w:t xml:space="preserve">Οι ενδιαφερόμενοι οφείλουν να καταθέσουν τις προσφορές τους με οποιονδήποτε τρόπο στο Πρωτόκολλο </w:t>
            </w:r>
            <w:r w:rsidR="0016261B">
              <w:rPr>
                <w:rFonts w:asciiTheme="minorHAnsi" w:hAnsiTheme="minorHAnsi"/>
                <w:sz w:val="22"/>
                <w:szCs w:val="22"/>
              </w:rPr>
              <w:t xml:space="preserve">της Γραμματείας </w:t>
            </w:r>
            <w:r w:rsidR="0016261B" w:rsidRPr="00A74DED">
              <w:rPr>
                <w:rFonts w:asciiTheme="minorHAnsi" w:hAnsiTheme="minorHAnsi"/>
                <w:sz w:val="22"/>
                <w:szCs w:val="22"/>
              </w:rPr>
              <w:t xml:space="preserve">του </w:t>
            </w:r>
            <w:r>
              <w:rPr>
                <w:rFonts w:asciiTheme="minorHAnsi" w:hAnsiTheme="minorHAnsi"/>
                <w:sz w:val="22"/>
                <w:szCs w:val="22"/>
              </w:rPr>
              <w:t>ΠΕΚ Καβάλας</w:t>
            </w:r>
            <w:r w:rsidR="001626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6261B">
              <w:rPr>
                <w:rFonts w:asciiTheme="minorHAnsi" w:hAnsiTheme="minorHAnsi"/>
                <w:sz w:val="22"/>
                <w:szCs w:val="22"/>
              </w:rPr>
              <w:t>Κωνστ</w:t>
            </w:r>
            <w:proofErr w:type="spellEnd"/>
            <w:r w:rsidR="0016261B">
              <w:rPr>
                <w:rFonts w:asciiTheme="minorHAnsi" w:hAnsiTheme="minorHAnsi"/>
                <w:sz w:val="22"/>
                <w:szCs w:val="22"/>
              </w:rPr>
              <w:t xml:space="preserve">. Τσολάκη 44, ΤΚ 65403 Καβάλα, </w:t>
            </w:r>
            <w:r w:rsidR="00065188">
              <w:rPr>
                <w:rFonts w:asciiTheme="minorHAnsi" w:hAnsiTheme="minorHAnsi"/>
                <w:sz w:val="22"/>
                <w:szCs w:val="22"/>
              </w:rPr>
              <w:t>από τις 10:00 έως τις 14:00</w:t>
            </w:r>
            <w:r w:rsidR="001A5353">
              <w:rPr>
                <w:rFonts w:asciiTheme="minorHAnsi" w:hAnsiTheme="minorHAnsi"/>
                <w:sz w:val="22"/>
                <w:szCs w:val="22"/>
              </w:rPr>
              <w:t>,</w:t>
            </w:r>
            <w:r w:rsidR="0016261B">
              <w:rPr>
                <w:rFonts w:asciiTheme="minorHAnsi" w:hAnsiTheme="minorHAnsi"/>
                <w:sz w:val="22"/>
                <w:szCs w:val="22"/>
              </w:rPr>
              <w:t xml:space="preserve"> το αργότερο μέχρι  τις </w:t>
            </w:r>
            <w:r w:rsidR="009F1D83" w:rsidRPr="00065188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065188" w:rsidRPr="00065188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9F1D83" w:rsidRPr="000651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Δεκεμβρίου 201</w:t>
            </w:r>
            <w:r w:rsidR="00065188" w:rsidRPr="00065188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  <w:r w:rsidR="009F1D83" w:rsidRPr="000651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και ώρα 1</w:t>
            </w:r>
            <w:r w:rsidR="00065188" w:rsidRPr="00065188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="0016261B" w:rsidRPr="00065188">
              <w:rPr>
                <w:rFonts w:asciiTheme="minorHAnsi" w:hAnsiTheme="minorHAnsi"/>
                <w:color w:val="auto"/>
                <w:sz w:val="22"/>
                <w:szCs w:val="22"/>
              </w:rPr>
              <w:t>:00.</w:t>
            </w:r>
            <w:r w:rsidR="0016261B" w:rsidRPr="00B309F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="0016261B" w:rsidRPr="008217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Η αποσφράγισή των προσφορών θα γίνει τη</w:t>
            </w:r>
            <w:r w:rsidR="009F1D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</w:t>
            </w:r>
            <w:r w:rsidR="0016261B" w:rsidRPr="008217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F1D83" w:rsidRPr="001A5353">
              <w:rPr>
                <w:rFonts w:asciiTheme="minorHAnsi" w:hAnsiTheme="minorHAnsi"/>
                <w:color w:val="auto"/>
                <w:sz w:val="22"/>
                <w:szCs w:val="22"/>
              </w:rPr>
              <w:t>Τετάρτη</w:t>
            </w:r>
            <w:r w:rsidRPr="001A5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6261B" w:rsidRPr="001A5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A5353" w:rsidRPr="001A5353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Pr="001A5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Ιανουαρίου</w:t>
            </w:r>
            <w:r w:rsidR="0016261B" w:rsidRPr="001A53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201</w:t>
            </w:r>
            <w:r w:rsidR="001A5353" w:rsidRPr="001A5353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  <w:r w:rsidRPr="008217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με ταυτόχρονη ενημέρωση των ενδιαφερομένων.</w:t>
            </w:r>
            <w:r w:rsidR="0016261B" w:rsidRPr="008217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16261B" w:rsidRPr="00A74DED" w:rsidRDefault="0016261B" w:rsidP="00577D22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both"/>
              <w:rPr>
                <w:rFonts w:cs="Tahoma"/>
                <w:b/>
                <w:snapToGrid w:val="0"/>
              </w:rPr>
            </w:pPr>
          </w:p>
        </w:tc>
      </w:tr>
      <w:tr w:rsidR="0016261B" w:rsidTr="00577D22">
        <w:tc>
          <w:tcPr>
            <w:tcW w:w="2943" w:type="dxa"/>
          </w:tcPr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6188">
              <w:rPr>
                <w:rFonts w:asciiTheme="minorHAnsi" w:hAnsiTheme="minorHAnsi"/>
                <w:b/>
                <w:sz w:val="22"/>
                <w:szCs w:val="22"/>
              </w:rPr>
              <w:t xml:space="preserve">Κατακύρωση αποτελεσμάτων έρευνας αγοράς / Υπογραφή σύμβασης </w:t>
            </w:r>
          </w:p>
          <w:p w:rsidR="0016261B" w:rsidRPr="00E26188" w:rsidRDefault="0016261B" w:rsidP="00577D22">
            <w:pPr>
              <w:tabs>
                <w:tab w:val="center" w:pos="4153"/>
                <w:tab w:val="right" w:pos="8306"/>
              </w:tabs>
              <w:ind w:right="180"/>
              <w:rPr>
                <w:rFonts w:cs="Tahoma"/>
                <w:b/>
                <w:snapToGrid w:val="0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8"/>
              <w:gridCol w:w="3347"/>
            </w:tblGrid>
            <w:tr w:rsidR="0016261B" w:rsidRPr="00A74DED" w:rsidTr="00577D22">
              <w:trPr>
                <w:trHeight w:val="916"/>
              </w:trPr>
              <w:tc>
                <w:tcPr>
                  <w:tcW w:w="0" w:type="auto"/>
                  <w:gridSpan w:val="2"/>
                </w:tcPr>
                <w:p w:rsidR="0016261B" w:rsidRPr="00A74DED" w:rsidRDefault="0016261B" w:rsidP="00B309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74DED">
                    <w:rPr>
                      <w:rFonts w:ascii="Calibri" w:hAnsi="Calibri" w:cs="Calibri"/>
                      <w:color w:val="000000"/>
                    </w:rPr>
                    <w:t xml:space="preserve">Μετά την κατακύρωση των αποτελεσμάτων ο Ανάδοχος υποχρεούται να προσέλθει για την υπογραφή της σύμβασης ανάθεσης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των υπηρεσιών παροχής καθαριότητας. </w:t>
                  </w:r>
                </w:p>
              </w:tc>
            </w:tr>
            <w:tr w:rsidR="0016261B" w:rsidRPr="00A74DED" w:rsidTr="00577D22">
              <w:trPr>
                <w:trHeight w:val="311"/>
              </w:trPr>
              <w:tc>
                <w:tcPr>
                  <w:tcW w:w="0" w:type="auto"/>
                </w:tcPr>
                <w:p w:rsidR="0016261B" w:rsidRPr="00A74DED" w:rsidRDefault="0016261B" w:rsidP="00577D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6261B" w:rsidRPr="00A74DED" w:rsidRDefault="0016261B" w:rsidP="00577D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6261B" w:rsidRDefault="0016261B" w:rsidP="00577D22">
            <w:pPr>
              <w:tabs>
                <w:tab w:val="center" w:pos="4153"/>
                <w:tab w:val="right" w:pos="8306"/>
              </w:tabs>
              <w:ind w:right="180"/>
              <w:jc w:val="center"/>
              <w:rPr>
                <w:rFonts w:ascii="Calibri" w:hAnsi="Calibri" w:cs="Tahoma"/>
                <w:b/>
                <w:snapToGrid w:val="0"/>
              </w:rPr>
            </w:pPr>
          </w:p>
        </w:tc>
      </w:tr>
      <w:tr w:rsidR="0016261B" w:rsidTr="00577D22">
        <w:tc>
          <w:tcPr>
            <w:tcW w:w="2943" w:type="dxa"/>
          </w:tcPr>
          <w:p w:rsidR="0016261B" w:rsidRPr="00E26188" w:rsidRDefault="0016261B" w:rsidP="00460A1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6188">
              <w:rPr>
                <w:rFonts w:asciiTheme="minorHAnsi" w:hAnsiTheme="minorHAnsi"/>
                <w:b/>
                <w:sz w:val="22"/>
                <w:szCs w:val="22"/>
              </w:rPr>
              <w:t xml:space="preserve">Τρόπος πληρωμής </w:t>
            </w:r>
          </w:p>
        </w:tc>
        <w:tc>
          <w:tcPr>
            <w:tcW w:w="6911" w:type="dxa"/>
          </w:tcPr>
          <w:p w:rsidR="0016261B" w:rsidRPr="00A74DED" w:rsidRDefault="0016261B" w:rsidP="00460A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 αποπληρωμή του </w:t>
            </w:r>
            <w:proofErr w:type="spellStart"/>
            <w:r w:rsidR="00460A15">
              <w:rPr>
                <w:rFonts w:ascii="Calibri" w:hAnsi="Calibri" w:cs="Calibri"/>
                <w:color w:val="000000"/>
              </w:rPr>
              <w:t>παρόχου</w:t>
            </w:r>
            <w:proofErr w:type="spellEnd"/>
            <w:r w:rsidR="00460A15">
              <w:rPr>
                <w:rFonts w:ascii="Calibri" w:hAnsi="Calibri" w:cs="Calibri"/>
                <w:color w:val="000000"/>
              </w:rPr>
              <w:t xml:space="preserve"> των υπηρεσιών καθαριότητας γίνεται τμηματικά, κατόπιν της έκδοσης των σχετικών τιμολογίων.</w:t>
            </w:r>
          </w:p>
        </w:tc>
      </w:tr>
      <w:tr w:rsidR="0016261B" w:rsidTr="00577D22">
        <w:tc>
          <w:tcPr>
            <w:tcW w:w="2943" w:type="dxa"/>
          </w:tcPr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6188">
              <w:rPr>
                <w:rFonts w:asciiTheme="minorHAnsi" w:hAnsiTheme="minorHAnsi"/>
                <w:b/>
                <w:sz w:val="22"/>
                <w:szCs w:val="22"/>
              </w:rPr>
              <w:t xml:space="preserve">Κρατήσεις </w:t>
            </w:r>
          </w:p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16261B" w:rsidRPr="00A74DED" w:rsidRDefault="0016261B" w:rsidP="00577D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8% φόρος παροχής υπηρεσιών,  0,10% υπέρ της Ενιαίας  </w:t>
            </w:r>
            <w:r>
              <w:rPr>
                <w:rFonts w:ascii="Calibri" w:hAnsi="Calibri" w:cs="ArialMT"/>
              </w:rPr>
              <w:t>Ανεξάρτητης Αρχής Δημοσίων Συμβάσεων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261B" w:rsidTr="00577D22">
        <w:tc>
          <w:tcPr>
            <w:tcW w:w="2943" w:type="dxa"/>
          </w:tcPr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6188">
              <w:rPr>
                <w:rFonts w:asciiTheme="minorHAnsi" w:hAnsiTheme="minorHAnsi"/>
                <w:b/>
                <w:sz w:val="22"/>
                <w:szCs w:val="22"/>
              </w:rPr>
              <w:t xml:space="preserve">Δημοσιοποίηση / παραλαβή των όρων έρευνας αγοράς </w:t>
            </w:r>
          </w:p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16261B" w:rsidRPr="00A74DED" w:rsidRDefault="0016261B" w:rsidP="00577D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 παρούσα πρόσκληση εκδήλωσης ενδιαφέροντος αναρτήθηκε στην ιστοσελίδα του ΠΕΚ Καβάλας  </w:t>
            </w:r>
            <w:hyperlink r:id="rId9" w:history="1">
              <w:r w:rsidRPr="00360D87">
                <w:rPr>
                  <w:rStyle w:val="-"/>
                  <w:lang w:val="en-US"/>
                </w:rPr>
                <w:t>http</w:t>
              </w:r>
              <w:r w:rsidRPr="000E7160">
                <w:rPr>
                  <w:rStyle w:val="-"/>
                </w:rPr>
                <w:t>://</w:t>
              </w:r>
              <w:proofErr w:type="spellStart"/>
              <w:r w:rsidRPr="00360D87">
                <w:rPr>
                  <w:rStyle w:val="-"/>
                  <w:lang w:val="en-US"/>
                </w:rPr>
                <w:t>pek</w:t>
              </w:r>
              <w:proofErr w:type="spellEnd"/>
              <w:r w:rsidRPr="000E7160">
                <w:rPr>
                  <w:rStyle w:val="-"/>
                </w:rPr>
                <w:t>-</w:t>
              </w:r>
              <w:r w:rsidRPr="00360D87">
                <w:rPr>
                  <w:rStyle w:val="-"/>
                  <w:lang w:val="en-US"/>
                </w:rPr>
                <w:t>kaval</w:t>
              </w:r>
              <w:r w:rsidRPr="000E7160">
                <w:rPr>
                  <w:rStyle w:val="-"/>
                </w:rPr>
                <w:t>.</w:t>
              </w:r>
              <w:proofErr w:type="spellStart"/>
              <w:r w:rsidRPr="00360D87">
                <w:rPr>
                  <w:rStyle w:val="-"/>
                  <w:lang w:val="en-US"/>
                </w:rPr>
                <w:t>kav</w:t>
              </w:r>
              <w:proofErr w:type="spellEnd"/>
              <w:r w:rsidRPr="000E7160">
                <w:rPr>
                  <w:rStyle w:val="-"/>
                </w:rPr>
                <w:t>.</w:t>
              </w:r>
              <w:proofErr w:type="spellStart"/>
              <w:r w:rsidRPr="00360D87">
                <w:rPr>
                  <w:rStyle w:val="-"/>
                  <w:lang w:val="en-US"/>
                </w:rPr>
                <w:t>sch</w:t>
              </w:r>
              <w:proofErr w:type="spellEnd"/>
              <w:r w:rsidRPr="000E7160">
                <w:rPr>
                  <w:rStyle w:val="-"/>
                </w:rPr>
                <w:t>.</w:t>
              </w:r>
              <w:r w:rsidRPr="00360D87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16261B" w:rsidTr="00577D22">
        <w:tc>
          <w:tcPr>
            <w:tcW w:w="2943" w:type="dxa"/>
          </w:tcPr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26188">
              <w:rPr>
                <w:rFonts w:asciiTheme="minorHAnsi" w:hAnsiTheme="minorHAnsi"/>
                <w:b/>
                <w:sz w:val="22"/>
                <w:szCs w:val="22"/>
              </w:rPr>
              <w:t>Νομοθεσία</w:t>
            </w:r>
          </w:p>
        </w:tc>
        <w:tc>
          <w:tcPr>
            <w:tcW w:w="6911" w:type="dxa"/>
          </w:tcPr>
          <w:p w:rsidR="0016261B" w:rsidRPr="00E26188" w:rsidRDefault="0016261B" w:rsidP="00577D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188">
              <w:rPr>
                <w:rFonts w:asciiTheme="minorHAnsi" w:hAnsiTheme="minorHAnsi"/>
                <w:sz w:val="22"/>
                <w:szCs w:val="22"/>
              </w:rPr>
              <w:t>Για ό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26188">
              <w:rPr>
                <w:rFonts w:asciiTheme="minorHAnsi" w:hAnsiTheme="minorHAnsi"/>
                <w:sz w:val="22"/>
                <w:szCs w:val="22"/>
              </w:rPr>
              <w:t xml:space="preserve">τι δεν προβλέπεται από τους όρους της παρούσας εφαρμόζονται οι περί προμηθειών του Δημοσίου διατάξεις, όπως ισχύουν κάθε φορά. </w:t>
            </w:r>
          </w:p>
          <w:p w:rsidR="0016261B" w:rsidRPr="00A74DED" w:rsidRDefault="0016261B" w:rsidP="00577D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6029CC" w:rsidRDefault="006029CC" w:rsidP="002E1C4B">
      <w:pPr>
        <w:ind w:left="5280"/>
        <w:jc w:val="center"/>
        <w:rPr>
          <w:b/>
        </w:rPr>
      </w:pPr>
    </w:p>
    <w:p w:rsidR="002E1C4B" w:rsidRDefault="00693E2D" w:rsidP="002E1C4B">
      <w:pPr>
        <w:ind w:left="5280"/>
        <w:jc w:val="center"/>
        <w:rPr>
          <w:b/>
        </w:rPr>
      </w:pPr>
      <w:r>
        <w:rPr>
          <w:b/>
        </w:rPr>
        <w:t>Ο</w:t>
      </w:r>
      <w:r w:rsidR="002E1C4B" w:rsidRPr="00807490">
        <w:rPr>
          <w:b/>
        </w:rPr>
        <w:t xml:space="preserve"> Διευθ</w:t>
      </w:r>
      <w:r>
        <w:rPr>
          <w:b/>
        </w:rPr>
        <w:t>υντής</w:t>
      </w:r>
      <w:r w:rsidR="002E1C4B">
        <w:rPr>
          <w:b/>
        </w:rPr>
        <w:t xml:space="preserve">            </w:t>
      </w:r>
    </w:p>
    <w:p w:rsidR="002E1C4B" w:rsidRDefault="002E1C4B" w:rsidP="002E1C4B">
      <w:pPr>
        <w:ind w:left="5280"/>
        <w:jc w:val="center"/>
        <w:rPr>
          <w:b/>
        </w:rPr>
      </w:pPr>
      <w:r>
        <w:rPr>
          <w:b/>
        </w:rPr>
        <w:t xml:space="preserve">        </w:t>
      </w:r>
      <w:r w:rsidRPr="00807490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               </w:t>
      </w:r>
    </w:p>
    <w:p w:rsidR="002E1C4B" w:rsidRDefault="00693E2D" w:rsidP="002E1C4B">
      <w:pPr>
        <w:ind w:left="5280"/>
        <w:jc w:val="center"/>
        <w:rPr>
          <w:b/>
        </w:rPr>
      </w:pPr>
      <w:proofErr w:type="spellStart"/>
      <w:r>
        <w:rPr>
          <w:b/>
        </w:rPr>
        <w:t>Αλβανόπουλος</w:t>
      </w:r>
      <w:proofErr w:type="spellEnd"/>
      <w:r>
        <w:rPr>
          <w:b/>
        </w:rPr>
        <w:t xml:space="preserve"> Γεώργιος</w:t>
      </w:r>
      <w:r w:rsidR="002E1C4B" w:rsidRPr="00807490">
        <w:rPr>
          <w:b/>
        </w:rPr>
        <w:t xml:space="preserve">                                                                                                                 </w:t>
      </w:r>
      <w:r w:rsidR="002E1C4B">
        <w:rPr>
          <w:b/>
        </w:rPr>
        <w:t xml:space="preserve"> </w:t>
      </w:r>
      <w:r>
        <w:rPr>
          <w:b/>
        </w:rPr>
        <w:t>Σχολικός</w:t>
      </w:r>
      <w:r w:rsidR="002E1C4B" w:rsidRPr="00807490">
        <w:rPr>
          <w:b/>
        </w:rPr>
        <w:t xml:space="preserve"> Σύμβουλος</w:t>
      </w:r>
    </w:p>
    <w:p w:rsidR="0016261B" w:rsidRDefault="0016261B" w:rsidP="00E21518">
      <w:pPr>
        <w:tabs>
          <w:tab w:val="left" w:pos="709"/>
        </w:tabs>
        <w:jc w:val="both"/>
        <w:rPr>
          <w:rFonts w:ascii="Calibri" w:hAnsi="Calibri" w:cs="Tahoma"/>
          <w:b/>
          <w:i/>
          <w:snapToGrid w:val="0"/>
          <w:u w:val="single"/>
        </w:rPr>
      </w:pPr>
    </w:p>
    <w:p w:rsidR="002E1C4B" w:rsidRDefault="002E1C4B" w:rsidP="002E1C4B">
      <w:pPr>
        <w:rPr>
          <w:b/>
        </w:rPr>
      </w:pPr>
      <w:r>
        <w:rPr>
          <w:b/>
        </w:rPr>
        <w:t>ΠΑΡΑΡΤΗΜΑ Α : ΠΕΡΙΓΡΑΦΗ ΕΡΓΑΣΙΩΝ ΚΑΙ ΔΙΕΥΚΡΙΝΙΣΕΙΣ</w:t>
      </w:r>
    </w:p>
    <w:p w:rsidR="002E1C4B" w:rsidRDefault="002E1C4B" w:rsidP="002E1C4B">
      <w:pPr>
        <w:rPr>
          <w:rFonts w:ascii="Calibri" w:hAnsi="Calibri" w:cs="Tahoma"/>
          <w:b/>
          <w:i/>
          <w:snapToGrid w:val="0"/>
          <w:u w:val="single"/>
        </w:rPr>
      </w:pPr>
      <w:r>
        <w:rPr>
          <w:b/>
        </w:rPr>
        <w:t>ΠΑΡΑΡΤΗΜΑ Β : ΟΙΚΟΝΟΜΙΚ</w:t>
      </w:r>
      <w:r w:rsidR="0082178B">
        <w:rPr>
          <w:b/>
        </w:rPr>
        <w:t>Η</w:t>
      </w:r>
      <w:r>
        <w:rPr>
          <w:b/>
        </w:rPr>
        <w:t xml:space="preserve"> ΠΡΟΣΦΟΡΑ</w:t>
      </w:r>
    </w:p>
    <w:p w:rsidR="002E1C4B" w:rsidRDefault="002E1C4B">
      <w:pPr>
        <w:rPr>
          <w:rFonts w:ascii="Calibri" w:hAnsi="Calibri" w:cs="Tahoma"/>
          <w:b/>
          <w:i/>
          <w:snapToGrid w:val="0"/>
          <w:u w:val="single"/>
        </w:rPr>
      </w:pPr>
      <w:r>
        <w:rPr>
          <w:rFonts w:ascii="Calibri" w:hAnsi="Calibri" w:cs="Tahoma"/>
          <w:b/>
          <w:i/>
          <w:snapToGrid w:val="0"/>
          <w:u w:val="single"/>
        </w:rPr>
        <w:br w:type="page"/>
      </w:r>
    </w:p>
    <w:p w:rsidR="00460A15" w:rsidRDefault="00460A15" w:rsidP="002E1C4B">
      <w:pPr>
        <w:tabs>
          <w:tab w:val="left" w:pos="709"/>
        </w:tabs>
        <w:jc w:val="center"/>
        <w:rPr>
          <w:rFonts w:ascii="Calibri" w:hAnsi="Calibri" w:cs="Tahoma"/>
          <w:b/>
          <w:i/>
          <w:snapToGrid w:val="0"/>
          <w:u w:val="single"/>
        </w:rPr>
      </w:pPr>
      <w:r>
        <w:rPr>
          <w:rFonts w:ascii="Calibri" w:hAnsi="Calibri" w:cs="Tahoma"/>
          <w:b/>
          <w:i/>
          <w:snapToGrid w:val="0"/>
          <w:u w:val="single"/>
        </w:rPr>
        <w:lastRenderedPageBreak/>
        <w:t>ΠΑΡΑΡΤΗΜΑ Α</w:t>
      </w:r>
    </w:p>
    <w:p w:rsidR="00460A15" w:rsidRPr="00A853C4" w:rsidRDefault="00460A15" w:rsidP="00A853C4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Fonts w:ascii="Calibri" w:hAnsi="Calibri" w:cs="Tahoma"/>
          <w:snapToGrid w:val="0"/>
        </w:rPr>
      </w:pPr>
      <w:r w:rsidRPr="00A853C4">
        <w:rPr>
          <w:rFonts w:ascii="Calibri" w:hAnsi="Calibri" w:cs="Tahoma"/>
          <w:snapToGrid w:val="0"/>
        </w:rPr>
        <w:t xml:space="preserve">Ως χώρος καθαρισμού ορίζεται η έδρα του ΠΕΚ Καβάλας, </w:t>
      </w:r>
      <w:proofErr w:type="spellStart"/>
      <w:r w:rsidRPr="00A853C4">
        <w:rPr>
          <w:rFonts w:ascii="Calibri" w:hAnsi="Calibri" w:cs="Tahoma"/>
          <w:snapToGrid w:val="0"/>
        </w:rPr>
        <w:t>Κωνστ</w:t>
      </w:r>
      <w:proofErr w:type="spellEnd"/>
      <w:r w:rsidRPr="00A853C4">
        <w:rPr>
          <w:rFonts w:ascii="Calibri" w:hAnsi="Calibri" w:cs="Tahoma"/>
          <w:snapToGrid w:val="0"/>
        </w:rPr>
        <w:t>. Τσολάκη 44,   επιφάνειας  περίπου 600 τετραγωνικών μέτρων.</w:t>
      </w:r>
    </w:p>
    <w:p w:rsidR="00460A15" w:rsidRPr="00A853C4" w:rsidRDefault="00460A15" w:rsidP="00A853C4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Fonts w:ascii="Calibri" w:hAnsi="Calibri" w:cs="Tahoma"/>
          <w:snapToGrid w:val="0"/>
        </w:rPr>
      </w:pPr>
      <w:r w:rsidRPr="00A853C4">
        <w:rPr>
          <w:rFonts w:ascii="Calibri" w:hAnsi="Calibri" w:cs="Tahoma"/>
          <w:snapToGrid w:val="0"/>
        </w:rPr>
        <w:t>Η προμήθεια του πρ</w:t>
      </w:r>
      <w:r w:rsidR="006322FD">
        <w:rPr>
          <w:rFonts w:ascii="Calibri" w:hAnsi="Calibri" w:cs="Tahoma"/>
          <w:snapToGrid w:val="0"/>
        </w:rPr>
        <w:t>οϊόντων καθαρισμού βαρύνει την Υ</w:t>
      </w:r>
      <w:r w:rsidRPr="00A853C4">
        <w:rPr>
          <w:rFonts w:ascii="Calibri" w:hAnsi="Calibri" w:cs="Tahoma"/>
          <w:snapToGrid w:val="0"/>
        </w:rPr>
        <w:t>πηρεσία και όχι τ</w:t>
      </w:r>
      <w:r w:rsidR="00EB75B5">
        <w:rPr>
          <w:rFonts w:ascii="Calibri" w:hAnsi="Calibri" w:cs="Tahoma"/>
          <w:snapToGrid w:val="0"/>
        </w:rPr>
        <w:t>ο</w:t>
      </w:r>
      <w:r w:rsidRPr="00A853C4">
        <w:rPr>
          <w:rFonts w:ascii="Calibri" w:hAnsi="Calibri" w:cs="Tahoma"/>
          <w:snapToGrid w:val="0"/>
        </w:rPr>
        <w:t xml:space="preserve">ν ανάδοχο. </w:t>
      </w:r>
    </w:p>
    <w:p w:rsidR="00FB769A" w:rsidRDefault="00FB769A" w:rsidP="00A853C4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 xml:space="preserve">Η παροχή </w:t>
      </w:r>
      <w:r w:rsidR="00B56534">
        <w:rPr>
          <w:rFonts w:ascii="Calibri" w:hAnsi="Calibri" w:cs="Tahoma"/>
          <w:snapToGrid w:val="0"/>
        </w:rPr>
        <w:t xml:space="preserve">υπηρεσιών ξεκινάει από την </w:t>
      </w:r>
      <w:r w:rsidR="00641FDF">
        <w:rPr>
          <w:rFonts w:ascii="Calibri" w:hAnsi="Calibri" w:cs="Tahoma"/>
          <w:snapToGrid w:val="0"/>
        </w:rPr>
        <w:t xml:space="preserve">ημερομηνία υπογραφής της σύμβασης </w:t>
      </w:r>
      <w:r w:rsidR="00B56534">
        <w:rPr>
          <w:rFonts w:ascii="Calibri" w:hAnsi="Calibri" w:cs="Tahoma"/>
          <w:snapToGrid w:val="0"/>
        </w:rPr>
        <w:t xml:space="preserve"> </w:t>
      </w:r>
      <w:r>
        <w:rPr>
          <w:rFonts w:ascii="Calibri" w:hAnsi="Calibri" w:cs="Tahoma"/>
          <w:snapToGrid w:val="0"/>
        </w:rPr>
        <w:t>και λήγει στις 31 Δεκεμβρίου 201</w:t>
      </w:r>
      <w:r w:rsidR="00465F0D">
        <w:rPr>
          <w:rFonts w:ascii="Calibri" w:hAnsi="Calibri" w:cs="Tahoma"/>
          <w:snapToGrid w:val="0"/>
        </w:rPr>
        <w:t>8</w:t>
      </w:r>
      <w:r>
        <w:rPr>
          <w:rFonts w:ascii="Calibri" w:hAnsi="Calibri" w:cs="Tahoma"/>
          <w:snapToGrid w:val="0"/>
        </w:rPr>
        <w:t>.</w:t>
      </w:r>
    </w:p>
    <w:p w:rsidR="00FB769A" w:rsidRPr="00A853C4" w:rsidRDefault="00FB769A" w:rsidP="00FB769A">
      <w:pPr>
        <w:pStyle w:val="a5"/>
        <w:tabs>
          <w:tab w:val="left" w:pos="709"/>
        </w:tabs>
        <w:jc w:val="both"/>
        <w:rPr>
          <w:rFonts w:ascii="Calibri" w:hAnsi="Calibri" w:cs="Tahoma"/>
          <w:snapToGrid w:val="0"/>
        </w:rPr>
      </w:pPr>
    </w:p>
    <w:p w:rsidR="00E21518" w:rsidRDefault="00E21518" w:rsidP="00E21518">
      <w:pPr>
        <w:tabs>
          <w:tab w:val="center" w:pos="2127"/>
          <w:tab w:val="left" w:pos="4253"/>
        </w:tabs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ab/>
        <w:t xml:space="preserve">Αναλυτικά, </w:t>
      </w:r>
      <w:r w:rsidRPr="002E1C4B">
        <w:rPr>
          <w:rFonts w:ascii="Calibri" w:hAnsi="Calibri" w:cs="Tahoma"/>
          <w:snapToGrid w:val="0"/>
          <w:u w:val="single"/>
        </w:rPr>
        <w:t>το είδος των παρεχόμενων υπηρεσιών</w:t>
      </w:r>
      <w:r>
        <w:rPr>
          <w:rFonts w:ascii="Calibri" w:hAnsi="Calibri" w:cs="Tahoma"/>
          <w:snapToGrid w:val="0"/>
        </w:rPr>
        <w:t>:</w:t>
      </w:r>
    </w:p>
    <w:p w:rsidR="0028304C" w:rsidRPr="0028304C" w:rsidRDefault="0028304C" w:rsidP="0028304C">
      <w:pPr>
        <w:pStyle w:val="a5"/>
        <w:numPr>
          <w:ilvl w:val="0"/>
          <w:numId w:val="7"/>
        </w:numPr>
        <w:jc w:val="both"/>
        <w:rPr>
          <w:rFonts w:ascii="Calibri" w:hAnsi="Calibri"/>
          <w:b/>
          <w:u w:val="single"/>
        </w:rPr>
      </w:pPr>
      <w:r w:rsidRPr="0028304C">
        <w:rPr>
          <w:rFonts w:ascii="Calibri" w:hAnsi="Calibri"/>
          <w:b/>
          <w:u w:val="single"/>
        </w:rPr>
        <w:t xml:space="preserve">Υπηρεσίες καθαριότητας </w:t>
      </w:r>
      <w:r w:rsidR="00EB75B5">
        <w:rPr>
          <w:rFonts w:ascii="Calibri" w:hAnsi="Calibri"/>
          <w:b/>
          <w:u w:val="single"/>
        </w:rPr>
        <w:t xml:space="preserve">τρεις </w:t>
      </w:r>
      <w:r w:rsidR="0082178B">
        <w:rPr>
          <w:rFonts w:ascii="Calibri" w:hAnsi="Calibri"/>
          <w:b/>
          <w:u w:val="single"/>
        </w:rPr>
        <w:t>(</w:t>
      </w:r>
      <w:r w:rsidR="00EB75B5">
        <w:rPr>
          <w:rFonts w:ascii="Calibri" w:hAnsi="Calibri"/>
          <w:b/>
          <w:u w:val="single"/>
        </w:rPr>
        <w:t>3</w:t>
      </w:r>
      <w:r w:rsidR="0082178B">
        <w:rPr>
          <w:rFonts w:ascii="Calibri" w:hAnsi="Calibri"/>
          <w:b/>
          <w:u w:val="single"/>
        </w:rPr>
        <w:t xml:space="preserve">) </w:t>
      </w:r>
      <w:r w:rsidRPr="0028304C">
        <w:rPr>
          <w:rFonts w:ascii="Calibri" w:hAnsi="Calibri"/>
          <w:b/>
          <w:u w:val="single"/>
        </w:rPr>
        <w:t>φορές την εβδομάδα:</w:t>
      </w:r>
    </w:p>
    <w:p w:rsidR="0028304C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C778A">
        <w:rPr>
          <w:rFonts w:ascii="Calibri" w:hAnsi="Calibri"/>
        </w:rPr>
        <w:t>Καθαρισμός των πέντε (5) γραφείων (σκούπισμα</w:t>
      </w:r>
      <w:r w:rsidRPr="00F83D49">
        <w:rPr>
          <w:rFonts w:ascii="Calibri" w:hAnsi="Calibri"/>
        </w:rPr>
        <w:t xml:space="preserve"> </w:t>
      </w:r>
      <w:r>
        <w:rPr>
          <w:rFonts w:ascii="Calibri" w:hAnsi="Calibri"/>
        </w:rPr>
        <w:t>με ηλεκτρική σκούπα</w:t>
      </w:r>
      <w:r w:rsidRPr="00BC778A">
        <w:rPr>
          <w:rFonts w:ascii="Calibri" w:hAnsi="Calibri"/>
        </w:rPr>
        <w:t xml:space="preserve">, σφουγγάρισμα δαπέδων, ξαράχνιασμα, ξεσκόνισμα γραφείων, θυρών, </w:t>
      </w:r>
      <w:r>
        <w:rPr>
          <w:rFonts w:ascii="Calibri" w:hAnsi="Calibri"/>
        </w:rPr>
        <w:t xml:space="preserve">κουφωμάτων, </w:t>
      </w:r>
      <w:r w:rsidRPr="00BC778A">
        <w:rPr>
          <w:rFonts w:ascii="Calibri" w:hAnsi="Calibri"/>
        </w:rPr>
        <w:t>ντουλαπιών, καθαρισμός καλαθιών απορριμμάτων).</w:t>
      </w:r>
    </w:p>
    <w:p w:rsidR="0028304C" w:rsidRDefault="0028304C" w:rsidP="0028304C">
      <w:pPr>
        <w:spacing w:after="0" w:line="240" w:lineRule="auto"/>
        <w:ind w:left="720"/>
        <w:jc w:val="both"/>
        <w:rPr>
          <w:rFonts w:ascii="Calibri" w:hAnsi="Calibri"/>
        </w:rPr>
      </w:pPr>
    </w:p>
    <w:p w:rsidR="0028304C" w:rsidRPr="00BC778A" w:rsidRDefault="0028304C" w:rsidP="0028304C">
      <w:pPr>
        <w:jc w:val="both"/>
        <w:rPr>
          <w:rFonts w:ascii="Calibri" w:hAnsi="Calibri"/>
        </w:rPr>
      </w:pPr>
      <w:r w:rsidRPr="00F83D49">
        <w:rPr>
          <w:rFonts w:ascii="Calibri" w:hAnsi="Calibri"/>
          <w:b/>
        </w:rPr>
        <w:t>Σημ</w:t>
      </w:r>
      <w:r>
        <w:rPr>
          <w:rFonts w:ascii="Calibri" w:hAnsi="Calibri"/>
        </w:rPr>
        <w:t>. Το ξεσκόνισμα του εξοπλισμού των γραφείων</w:t>
      </w:r>
      <w:r w:rsidR="00FD45C8" w:rsidRPr="00FD45C8">
        <w:rPr>
          <w:rFonts w:ascii="Calibri" w:hAnsi="Calibri"/>
        </w:rPr>
        <w:t>,</w:t>
      </w:r>
      <w:r>
        <w:rPr>
          <w:rFonts w:ascii="Calibri" w:hAnsi="Calibri"/>
        </w:rPr>
        <w:t xml:space="preserve"> όπως και του εργαστηρίου πληροφορικής γίνεται με νωπό πανί, χωρίς απορρυπαντικό και περιλαμβάνει τις τηλεφωνικές συσκευές, τις συσκευές </w:t>
      </w:r>
      <w:proofErr w:type="spellStart"/>
      <w:r>
        <w:rPr>
          <w:rFonts w:ascii="Calibri" w:hAnsi="Calibri"/>
        </w:rPr>
        <w:t>τηλεμοιοτυπίας</w:t>
      </w:r>
      <w:proofErr w:type="spellEnd"/>
      <w:r>
        <w:rPr>
          <w:rFonts w:ascii="Calibri" w:hAnsi="Calibri"/>
        </w:rPr>
        <w:t xml:space="preserve">, τα πληκτρολόγια των Η/Υ, τα κουτιά των Η/Υ, τους εκτυπωτές, τα ηχεία, </w:t>
      </w:r>
      <w:r w:rsidRPr="00F83D49">
        <w:rPr>
          <w:rFonts w:ascii="Calibri" w:hAnsi="Calibri"/>
          <w:u w:val="single"/>
        </w:rPr>
        <w:t>μόνο</w:t>
      </w:r>
      <w:r>
        <w:rPr>
          <w:rFonts w:ascii="Calibri" w:hAnsi="Calibri"/>
        </w:rPr>
        <w:t xml:space="preserve"> τις βάσεις των οθονών και ό,τι κρίνεται απαραίτητο.</w:t>
      </w:r>
    </w:p>
    <w:p w:rsidR="0028304C" w:rsidRPr="00BC778A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C778A">
        <w:rPr>
          <w:rFonts w:ascii="Calibri" w:hAnsi="Calibri"/>
        </w:rPr>
        <w:t>Σκούπισμα</w:t>
      </w:r>
      <w:r>
        <w:rPr>
          <w:rFonts w:ascii="Calibri" w:hAnsi="Calibri"/>
        </w:rPr>
        <w:t xml:space="preserve"> με ηλεκτρική σκούπα, </w:t>
      </w:r>
      <w:r w:rsidRPr="00BC778A">
        <w:rPr>
          <w:rFonts w:ascii="Calibri" w:hAnsi="Calibri"/>
        </w:rPr>
        <w:t>σφουγγ</w:t>
      </w:r>
      <w:r>
        <w:rPr>
          <w:rFonts w:ascii="Calibri" w:hAnsi="Calibri"/>
        </w:rPr>
        <w:t>άρισμα της κεντρικής εισόδου</w:t>
      </w:r>
      <w:r w:rsidRPr="00BC778A">
        <w:rPr>
          <w:rFonts w:ascii="Calibri" w:hAnsi="Calibri"/>
        </w:rPr>
        <w:t xml:space="preserve"> των τεσσάρων (4)</w:t>
      </w:r>
      <w:r>
        <w:rPr>
          <w:rFonts w:ascii="Calibri" w:hAnsi="Calibri"/>
        </w:rPr>
        <w:t xml:space="preserve"> διαδρόμων και ξεσκόνισμα των καναπέδων και των καρεκλών που βρίσκονται το</w:t>
      </w:r>
      <w:r w:rsidR="00FD45C8">
        <w:rPr>
          <w:rFonts w:ascii="Calibri" w:hAnsi="Calibri"/>
        </w:rPr>
        <w:t>ποθετημένοι στους χώρους αυτούς</w:t>
      </w:r>
      <w:r w:rsidR="00FD45C8" w:rsidRPr="00FD45C8">
        <w:rPr>
          <w:rFonts w:ascii="Calibri" w:hAnsi="Calibri"/>
        </w:rPr>
        <w:t>.</w:t>
      </w:r>
    </w:p>
    <w:p w:rsidR="0028304C" w:rsidRPr="00BC778A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C778A">
        <w:rPr>
          <w:rFonts w:ascii="Calibri" w:hAnsi="Calibri"/>
        </w:rPr>
        <w:t xml:space="preserve">Καθαρισμός των δύο (2) </w:t>
      </w:r>
      <w:r w:rsidRPr="00BC778A">
        <w:rPr>
          <w:rFonts w:ascii="Calibri" w:hAnsi="Calibri"/>
          <w:lang w:val="en-US"/>
        </w:rPr>
        <w:t>WC</w:t>
      </w:r>
      <w:r w:rsidRPr="00BC778A">
        <w:rPr>
          <w:rFonts w:ascii="Calibri" w:hAnsi="Calibri"/>
        </w:rPr>
        <w:t xml:space="preserve"> </w:t>
      </w:r>
      <w:r>
        <w:rPr>
          <w:rFonts w:ascii="Calibri" w:hAnsi="Calibri"/>
        </w:rPr>
        <w:t>(λεκάνες και νιπτήρες)</w:t>
      </w:r>
      <w:r w:rsidRPr="00BC778A">
        <w:rPr>
          <w:rFonts w:ascii="Calibri" w:hAnsi="Calibri"/>
        </w:rPr>
        <w:t xml:space="preserve"> και τοποθέτηση των αναγκαίων αναλωσίμων </w:t>
      </w:r>
      <w:r>
        <w:rPr>
          <w:rFonts w:ascii="Calibri" w:hAnsi="Calibri"/>
        </w:rPr>
        <w:t xml:space="preserve">και ειδών καθαριότητας, αποκομιδή </w:t>
      </w:r>
      <w:r w:rsidR="00FD45C8">
        <w:rPr>
          <w:rFonts w:ascii="Calibri" w:hAnsi="Calibri"/>
        </w:rPr>
        <w:t>απορριμμάτων</w:t>
      </w:r>
      <w:r w:rsidR="00FD45C8" w:rsidRPr="00FD45C8">
        <w:rPr>
          <w:rFonts w:ascii="Calibri" w:hAnsi="Calibri"/>
        </w:rPr>
        <w:t>.</w:t>
      </w:r>
    </w:p>
    <w:p w:rsidR="0028304C" w:rsidRPr="00BC778A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C778A">
        <w:rPr>
          <w:rFonts w:ascii="Calibri" w:hAnsi="Calibri"/>
        </w:rPr>
        <w:t>Καθ</w:t>
      </w:r>
      <w:r>
        <w:rPr>
          <w:rFonts w:ascii="Calibri" w:hAnsi="Calibri"/>
        </w:rPr>
        <w:t>αρισμός του χώρου του κυλικείου, πλύσιμο πιάτων, καθάρισμα των ντουλαπι</w:t>
      </w:r>
      <w:r w:rsidR="00FD45C8">
        <w:rPr>
          <w:rFonts w:ascii="Calibri" w:hAnsi="Calibri"/>
        </w:rPr>
        <w:t>ών της κουζίνας και του ψυγείου</w:t>
      </w:r>
      <w:r w:rsidR="00FD45C8" w:rsidRPr="00FD45C8">
        <w:rPr>
          <w:rFonts w:ascii="Calibri" w:hAnsi="Calibri"/>
        </w:rPr>
        <w:t>.</w:t>
      </w:r>
    </w:p>
    <w:p w:rsidR="0028304C" w:rsidRPr="00BC778A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Αποκομιδή απο</w:t>
      </w:r>
      <w:r w:rsidR="00FD45C8">
        <w:rPr>
          <w:rFonts w:ascii="Calibri" w:hAnsi="Calibri"/>
        </w:rPr>
        <w:t>ρριμμάτων από όλους τους χώρους</w:t>
      </w:r>
      <w:r w:rsidR="00FD45C8" w:rsidRPr="00FD45C8">
        <w:rPr>
          <w:rFonts w:ascii="Calibri" w:hAnsi="Calibri"/>
        </w:rPr>
        <w:t>.</w:t>
      </w:r>
    </w:p>
    <w:p w:rsidR="0028304C" w:rsidRPr="00BC778A" w:rsidRDefault="0028304C" w:rsidP="0028304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C778A">
        <w:rPr>
          <w:rFonts w:ascii="Calibri" w:hAnsi="Calibri"/>
        </w:rPr>
        <w:t>Καθαρισμός των</w:t>
      </w:r>
      <w:r w:rsidRPr="00AB35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αιθουσών που χρησιμοποιούνται κατά περίπτωση </w:t>
      </w:r>
      <w:r w:rsidRPr="00BC778A">
        <w:rPr>
          <w:rFonts w:ascii="Calibri" w:hAnsi="Calibri"/>
        </w:rPr>
        <w:t>(σκούπισμα</w:t>
      </w:r>
      <w:r>
        <w:rPr>
          <w:rFonts w:ascii="Calibri" w:hAnsi="Calibri"/>
        </w:rPr>
        <w:t xml:space="preserve"> με ηλεκτρική σκούπα</w:t>
      </w:r>
      <w:r w:rsidRPr="00BC778A">
        <w:rPr>
          <w:rFonts w:ascii="Calibri" w:hAnsi="Calibri"/>
        </w:rPr>
        <w:t>, σφουγγάρισμα δαπέδων, ξαράχνιασμα, ξεσκόνισμα θρανίων, θυρών,</w:t>
      </w:r>
      <w:r>
        <w:rPr>
          <w:rFonts w:ascii="Calibri" w:hAnsi="Calibri"/>
        </w:rPr>
        <w:t xml:space="preserve"> κουφωμάτων,</w:t>
      </w:r>
      <w:r w:rsidRPr="00BC778A">
        <w:rPr>
          <w:rFonts w:ascii="Calibri" w:hAnsi="Calibri"/>
        </w:rPr>
        <w:t xml:space="preserve">  ντουλαπιών, </w:t>
      </w:r>
      <w:r>
        <w:rPr>
          <w:rFonts w:ascii="Calibri" w:hAnsi="Calibri"/>
        </w:rPr>
        <w:t xml:space="preserve">πινάκων  και </w:t>
      </w:r>
      <w:r w:rsidRPr="00BC778A">
        <w:rPr>
          <w:rFonts w:ascii="Calibri" w:hAnsi="Calibri"/>
        </w:rPr>
        <w:t>καθαρισμός καλαθιών απορριμμάτων).</w:t>
      </w:r>
    </w:p>
    <w:p w:rsidR="0028304C" w:rsidRDefault="0028304C" w:rsidP="0028304C">
      <w:pPr>
        <w:jc w:val="both"/>
        <w:rPr>
          <w:rFonts w:ascii="Calibri" w:hAnsi="Calibri"/>
        </w:rPr>
      </w:pPr>
      <w:r w:rsidRPr="00BC778A">
        <w:rPr>
          <w:rFonts w:ascii="Calibri" w:hAnsi="Calibri"/>
        </w:rPr>
        <w:t xml:space="preserve"> </w:t>
      </w:r>
    </w:p>
    <w:p w:rsidR="0028304C" w:rsidRPr="0028304C" w:rsidRDefault="0028304C" w:rsidP="0028304C">
      <w:pPr>
        <w:pStyle w:val="a5"/>
        <w:numPr>
          <w:ilvl w:val="0"/>
          <w:numId w:val="7"/>
        </w:numPr>
        <w:jc w:val="both"/>
        <w:rPr>
          <w:rFonts w:ascii="Calibri" w:hAnsi="Calibri"/>
        </w:rPr>
      </w:pPr>
      <w:r w:rsidRPr="0028304C">
        <w:rPr>
          <w:rFonts w:ascii="Calibri" w:hAnsi="Calibri"/>
          <w:b/>
          <w:u w:val="single"/>
        </w:rPr>
        <w:t>Καθαρισμός δυο (2) φορές το μήνα</w:t>
      </w:r>
      <w:r w:rsidRPr="0028304C">
        <w:rPr>
          <w:rFonts w:ascii="Calibri" w:hAnsi="Calibri"/>
        </w:rPr>
        <w:t xml:space="preserve"> :</w:t>
      </w:r>
    </w:p>
    <w:p w:rsidR="0028304C" w:rsidRPr="00F83D49" w:rsidRDefault="0028304C" w:rsidP="0028304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F83D49">
        <w:rPr>
          <w:rFonts w:ascii="Calibri" w:hAnsi="Calibri"/>
        </w:rPr>
        <w:t>Καθαρισμός των επτά (7) αιθουσών (σκούπισμα με ηλεκτρική σκούπα, σφουγγάρισμα δαπέδων, ξαράχνιασμα, ξεσκόνισμα θρανίων, θυρών, κουφωμάτων,  ντουλαπιών, πινάκων  και καθαρισμός καλαθιών απορριμμάτων</w:t>
      </w:r>
      <w:r>
        <w:rPr>
          <w:rFonts w:ascii="Calibri" w:hAnsi="Calibri"/>
        </w:rPr>
        <w:t>),</w:t>
      </w:r>
      <w:r w:rsidRPr="00F83D49">
        <w:rPr>
          <w:rFonts w:ascii="Calibri" w:hAnsi="Calibri"/>
        </w:rPr>
        <w:t xml:space="preserve"> </w:t>
      </w:r>
    </w:p>
    <w:p w:rsidR="0028304C" w:rsidRDefault="0028304C" w:rsidP="0028304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F83D49">
        <w:rPr>
          <w:rFonts w:ascii="Calibri" w:hAnsi="Calibri"/>
        </w:rPr>
        <w:t>Καθαρισμός των τζαμιώ</w:t>
      </w:r>
      <w:r>
        <w:rPr>
          <w:rFonts w:ascii="Calibri" w:hAnsi="Calibri"/>
        </w:rPr>
        <w:t>ν των παραθύρων</w:t>
      </w:r>
      <w:r w:rsidR="00374B65">
        <w:rPr>
          <w:rFonts w:ascii="Calibri" w:hAnsi="Calibri"/>
        </w:rPr>
        <w:t xml:space="preserve"> (εσωτερικά και εξωτερικά)</w:t>
      </w:r>
      <w:r>
        <w:rPr>
          <w:rFonts w:ascii="Calibri" w:hAnsi="Calibri"/>
        </w:rPr>
        <w:t xml:space="preserve"> και των κουφωμάτων</w:t>
      </w:r>
      <w:r w:rsidR="0030504F">
        <w:rPr>
          <w:rFonts w:ascii="Calibri" w:hAnsi="Calibri"/>
        </w:rPr>
        <w:t xml:space="preserve"> αυτών</w:t>
      </w:r>
      <w:r>
        <w:rPr>
          <w:rFonts w:ascii="Calibri" w:hAnsi="Calibri"/>
        </w:rPr>
        <w:t>,</w:t>
      </w:r>
    </w:p>
    <w:p w:rsidR="0028304C" w:rsidRDefault="0028304C" w:rsidP="0028304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Καθαρισμός των δυο μπαλκονιών με ιδιαίτερη μέριμνα στην καθαριότητα των φρεατίων και των υδρορροών,  </w:t>
      </w:r>
    </w:p>
    <w:p w:rsidR="0028304C" w:rsidRDefault="0028304C" w:rsidP="0028304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Ξεσκόνισμα των καλοριφέρ</w:t>
      </w:r>
    </w:p>
    <w:p w:rsidR="0028304C" w:rsidRPr="002B2640" w:rsidRDefault="0028304C" w:rsidP="0028304C">
      <w:pPr>
        <w:jc w:val="both"/>
        <w:rPr>
          <w:rFonts w:ascii="Calibri" w:hAnsi="Calibri"/>
        </w:rPr>
      </w:pPr>
    </w:p>
    <w:p w:rsidR="0028304C" w:rsidRPr="0028304C" w:rsidRDefault="0028304C" w:rsidP="0028304C">
      <w:pPr>
        <w:pStyle w:val="a5"/>
        <w:numPr>
          <w:ilvl w:val="0"/>
          <w:numId w:val="7"/>
        </w:numPr>
        <w:jc w:val="both"/>
        <w:rPr>
          <w:rFonts w:ascii="Calibri" w:hAnsi="Calibri"/>
          <w:b/>
        </w:rPr>
      </w:pPr>
      <w:r w:rsidRPr="0028304C">
        <w:rPr>
          <w:rFonts w:ascii="Calibri" w:hAnsi="Calibri"/>
          <w:b/>
          <w:u w:val="single"/>
        </w:rPr>
        <w:t>Καθαρισμός μια (1) φορά το μήνα</w:t>
      </w:r>
      <w:r w:rsidRPr="0028304C">
        <w:rPr>
          <w:rFonts w:ascii="Calibri" w:hAnsi="Calibri"/>
          <w:b/>
        </w:rPr>
        <w:t xml:space="preserve"> :</w:t>
      </w:r>
    </w:p>
    <w:p w:rsidR="0028304C" w:rsidRDefault="0028304C" w:rsidP="0028304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Καθαρισμός της ταράτσας από φύλλα δέντρων με ιδιαίτερη μέριμν</w:t>
      </w:r>
      <w:r w:rsidR="00FD45C8">
        <w:rPr>
          <w:rFonts w:ascii="Calibri" w:hAnsi="Calibri"/>
        </w:rPr>
        <w:t>α στην καθαριότητα των φρεατίων</w:t>
      </w:r>
      <w:r w:rsidR="00FD45C8" w:rsidRPr="00FD45C8">
        <w:rPr>
          <w:rFonts w:ascii="Calibri" w:hAnsi="Calibri"/>
        </w:rPr>
        <w:t>.</w:t>
      </w:r>
    </w:p>
    <w:p w:rsidR="0028304C" w:rsidRDefault="0028304C" w:rsidP="0028304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Καθαρισμός της απόληξης του κλιμακοστασίου. </w:t>
      </w:r>
    </w:p>
    <w:p w:rsidR="0030504F" w:rsidRDefault="0030504F" w:rsidP="0030504F">
      <w:pPr>
        <w:spacing w:after="0" w:line="240" w:lineRule="auto"/>
        <w:ind w:left="360"/>
        <w:jc w:val="both"/>
        <w:rPr>
          <w:rFonts w:ascii="Calibri" w:hAnsi="Calibri"/>
        </w:rPr>
      </w:pPr>
    </w:p>
    <w:p w:rsidR="009B2EC7" w:rsidRDefault="009B2EC7">
      <w:pPr>
        <w:rPr>
          <w:b/>
        </w:rPr>
      </w:pPr>
      <w:r>
        <w:rPr>
          <w:b/>
        </w:rPr>
        <w:br w:type="page"/>
      </w:r>
    </w:p>
    <w:p w:rsidR="009B2EC7" w:rsidRPr="00AF6D3C" w:rsidRDefault="009B2EC7" w:rsidP="009B2EC7">
      <w:pPr>
        <w:ind w:left="179" w:right="-540"/>
        <w:jc w:val="both"/>
        <w:rPr>
          <w:rFonts w:ascii="Calibri" w:hAnsi="Calibri" w:cs="Tahoma"/>
          <w:snapToGrid w:val="0"/>
          <w:sz w:val="18"/>
          <w:szCs w:val="18"/>
        </w:rPr>
      </w:pPr>
    </w:p>
    <w:p w:rsidR="009B2EC7" w:rsidRPr="008D2232" w:rsidRDefault="009B2EC7" w:rsidP="009B2EC7">
      <w:pPr>
        <w:pStyle w:val="a6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32"/>
          <w:szCs w:val="32"/>
        </w:rPr>
      </w:pPr>
      <w:bookmarkStart w:id="0" w:name="_Toc405880303"/>
      <w:r w:rsidRPr="008D2232">
        <w:rPr>
          <w:rFonts w:asciiTheme="minorHAnsi" w:hAnsiTheme="minorHAnsi"/>
          <w:sz w:val="32"/>
          <w:szCs w:val="32"/>
        </w:rPr>
        <w:t>ΟΙΚΟΝΟΜΙΚΗ ΠΡΟΣΦΟΡΑ ΥΠΗΡΕΣΙΩΝ ΚΑΘΑΡΙΟΤΗΤΑΣ</w:t>
      </w:r>
      <w:bookmarkEnd w:id="0"/>
    </w:p>
    <w:tbl>
      <w:tblPr>
        <w:tblStyle w:val="a4"/>
        <w:tblW w:w="10025" w:type="dxa"/>
        <w:tblLook w:val="04A0" w:firstRow="1" w:lastRow="0" w:firstColumn="1" w:lastColumn="0" w:noHBand="0" w:noVBand="1"/>
      </w:tblPr>
      <w:tblGrid>
        <w:gridCol w:w="1352"/>
        <w:gridCol w:w="1419"/>
        <w:gridCol w:w="919"/>
        <w:gridCol w:w="1598"/>
        <w:gridCol w:w="510"/>
        <w:gridCol w:w="1246"/>
        <w:gridCol w:w="1410"/>
        <w:gridCol w:w="1571"/>
      </w:tblGrid>
      <w:tr w:rsidR="009B2EC7" w:rsidTr="00834A9D">
        <w:trPr>
          <w:trHeight w:val="3010"/>
        </w:trPr>
        <w:tc>
          <w:tcPr>
            <w:tcW w:w="5288" w:type="dxa"/>
            <w:gridSpan w:val="4"/>
          </w:tcPr>
          <w:p w:rsidR="009B2EC7" w:rsidRDefault="009B2EC7" w:rsidP="00D63420">
            <w:pPr>
              <w:rPr>
                <w:sz w:val="24"/>
                <w:szCs w:val="24"/>
                <w:u w:val="single"/>
              </w:rPr>
            </w:pPr>
            <w:bookmarkStart w:id="1" w:name="_GoBack" w:colFirst="1" w:colLast="1"/>
            <w:r w:rsidRPr="00C502DA">
              <w:rPr>
                <w:sz w:val="24"/>
                <w:szCs w:val="24"/>
                <w:u w:val="single"/>
              </w:rPr>
              <w:t>ΣΤΟΙΧΕΙΑ ΦΥΣΙΚΟΥ Η’ ΝΟΜΙΚΟΥ ΠΡΟΣΩΠΙΚΟΥ</w:t>
            </w:r>
          </w:p>
          <w:p w:rsidR="009B2EC7" w:rsidRPr="00C502DA" w:rsidRDefault="009B2EC7" w:rsidP="00D63420">
            <w:pPr>
              <w:rPr>
                <w:sz w:val="24"/>
                <w:szCs w:val="24"/>
                <w:u w:val="single"/>
              </w:rPr>
            </w:pP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ΕΠΩΝΥΜΙΑ: ………………………………………………………….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ΔΙΕΥΘΥΝΣΗ/ΈΔΡΑ: ………………………………………………..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ΥΠΕΥΘΥΝΟΣ ΕΠΙΚΟΙΝΩΝΙΑΣ: ……………………………….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ΤΗΛΕΦΩΝΟ ΕΠΙΚΟΙΝΩΝΙΑΣ: ………………………………..</w:t>
            </w:r>
          </w:p>
          <w:p w:rsidR="009B2EC7" w:rsidRPr="009C4546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ΑΡΙΘΜΟΣ ΦΑΞ: ……………………………………………………</w:t>
            </w:r>
          </w:p>
          <w:p w:rsidR="009B2EC7" w:rsidRPr="00C502DA" w:rsidRDefault="009B2EC7" w:rsidP="00D63420">
            <w:pPr>
              <w:spacing w:line="360" w:lineRule="auto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ΗΛΕΚΤΡΟΝΙΚΟ ΤΑΧΥΔΡΟΜΕΙΟ: …………………………….</w:t>
            </w:r>
          </w:p>
        </w:tc>
        <w:tc>
          <w:tcPr>
            <w:tcW w:w="4737" w:type="dxa"/>
            <w:gridSpan w:val="4"/>
            <w:vAlign w:val="center"/>
          </w:tcPr>
          <w:p w:rsidR="009B2EC7" w:rsidRPr="009C4546" w:rsidRDefault="009B2EC7" w:rsidP="00D63420">
            <w:pPr>
              <w:jc w:val="center"/>
              <w:rPr>
                <w:b/>
                <w:sz w:val="32"/>
                <w:szCs w:val="32"/>
              </w:rPr>
            </w:pPr>
            <w:r w:rsidRPr="009C4546">
              <w:rPr>
                <w:b/>
                <w:sz w:val="32"/>
                <w:szCs w:val="32"/>
              </w:rPr>
              <w:t>ΠΡΟΣ</w:t>
            </w:r>
          </w:p>
          <w:p w:rsidR="009B2EC7" w:rsidRPr="009C4546" w:rsidRDefault="009B2EC7" w:rsidP="00D63420">
            <w:pPr>
              <w:jc w:val="center"/>
              <w:rPr>
                <w:b/>
                <w:sz w:val="28"/>
                <w:szCs w:val="28"/>
              </w:rPr>
            </w:pPr>
            <w:r w:rsidRPr="009C4546">
              <w:rPr>
                <w:b/>
                <w:sz w:val="28"/>
                <w:szCs w:val="28"/>
              </w:rPr>
              <w:t>ΠΕΚ ΚΑΒΑΛΑΣ</w:t>
            </w:r>
          </w:p>
          <w:p w:rsidR="009B2EC7" w:rsidRDefault="009B2EC7" w:rsidP="00D63420">
            <w:pPr>
              <w:jc w:val="center"/>
              <w:rPr>
                <w:sz w:val="24"/>
                <w:szCs w:val="24"/>
              </w:rPr>
            </w:pPr>
            <w:r w:rsidRPr="009C4546">
              <w:rPr>
                <w:sz w:val="24"/>
                <w:szCs w:val="24"/>
              </w:rPr>
              <w:t>ΚΩΝΣΤ. ΤΣΟΛΑΚΗ 44</w:t>
            </w:r>
          </w:p>
          <w:p w:rsidR="009B2EC7" w:rsidRPr="009C4546" w:rsidRDefault="009B2EC7" w:rsidP="00D63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 65403, ΚΑΒΑΛΑ</w:t>
            </w:r>
          </w:p>
        </w:tc>
      </w:tr>
      <w:bookmarkEnd w:id="1"/>
      <w:tr w:rsidR="009B2EC7" w:rsidTr="00834A9D">
        <w:trPr>
          <w:trHeight w:val="830"/>
        </w:trPr>
        <w:tc>
          <w:tcPr>
            <w:tcW w:w="10025" w:type="dxa"/>
            <w:gridSpan w:val="8"/>
          </w:tcPr>
          <w:p w:rsidR="009B2EC7" w:rsidRPr="00377586" w:rsidRDefault="009B2EC7" w:rsidP="003E4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77586">
              <w:rPr>
                <w:sz w:val="24"/>
                <w:szCs w:val="24"/>
              </w:rPr>
              <w:t>Σε συνέχεια της υπ’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7586">
              <w:rPr>
                <w:sz w:val="24"/>
                <w:szCs w:val="24"/>
              </w:rPr>
              <w:t>αριθμ</w:t>
            </w:r>
            <w:proofErr w:type="spellEnd"/>
            <w:r w:rsidRPr="0037758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π</w:t>
            </w:r>
            <w:r w:rsidRPr="00377586">
              <w:rPr>
                <w:sz w:val="24"/>
                <w:szCs w:val="24"/>
              </w:rPr>
              <w:t>ρωτ</w:t>
            </w:r>
            <w:proofErr w:type="spellEnd"/>
            <w:r w:rsidRPr="00377586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</w:rPr>
              <w:t xml:space="preserve">  </w:t>
            </w:r>
            <w:r w:rsidR="003834C3" w:rsidRPr="007F4208">
              <w:rPr>
                <w:sz w:val="24"/>
                <w:szCs w:val="24"/>
              </w:rPr>
              <w:t>299</w:t>
            </w:r>
            <w:r w:rsidR="00352323" w:rsidRPr="007F4208">
              <w:rPr>
                <w:sz w:val="24"/>
                <w:szCs w:val="24"/>
              </w:rPr>
              <w:t xml:space="preserve">/ </w:t>
            </w:r>
            <w:r w:rsidR="00C95B1A" w:rsidRPr="007F4208">
              <w:rPr>
                <w:sz w:val="24"/>
                <w:szCs w:val="24"/>
              </w:rPr>
              <w:t>1</w:t>
            </w:r>
            <w:r w:rsidR="003834C3" w:rsidRPr="007F4208">
              <w:rPr>
                <w:sz w:val="24"/>
                <w:szCs w:val="24"/>
              </w:rPr>
              <w:t>2</w:t>
            </w:r>
            <w:r w:rsidR="00352323" w:rsidRPr="007F4208">
              <w:rPr>
                <w:sz w:val="24"/>
                <w:szCs w:val="24"/>
              </w:rPr>
              <w:t>-12-201</w:t>
            </w:r>
            <w:r w:rsidR="003E4475" w:rsidRPr="007F4208">
              <w:rPr>
                <w:sz w:val="24"/>
                <w:szCs w:val="24"/>
              </w:rPr>
              <w:t>7</w:t>
            </w:r>
            <w:r w:rsidR="00352323" w:rsidRPr="007F4208">
              <w:rPr>
                <w:sz w:val="24"/>
                <w:szCs w:val="24"/>
              </w:rPr>
              <w:t>/Φ.17.8</w:t>
            </w:r>
            <w:r>
              <w:rPr>
                <w:sz w:val="24"/>
                <w:szCs w:val="24"/>
              </w:rPr>
              <w:t xml:space="preserve">    </w:t>
            </w:r>
            <w:r w:rsidRPr="00377586">
              <w:rPr>
                <w:sz w:val="24"/>
                <w:szCs w:val="24"/>
              </w:rPr>
              <w:t xml:space="preserve">πρόσκλησης υποβολής προσφοράς σχετικά με την παροχή υπηρεσιών καθαριότητας στο ΠΕΚ Καβάλας, σας υποβάλλουμε την ακόλουθη οικονομική προσφορά μας. </w:t>
            </w:r>
          </w:p>
        </w:tc>
      </w:tr>
      <w:tr w:rsidR="009B2EC7" w:rsidTr="00834A9D">
        <w:trPr>
          <w:trHeight w:val="633"/>
        </w:trPr>
        <w:tc>
          <w:tcPr>
            <w:tcW w:w="5288" w:type="dxa"/>
            <w:gridSpan w:val="4"/>
          </w:tcPr>
          <w:p w:rsidR="009B2EC7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ΧΩΡΟΙ ΚΑΘΑΡΙΣΜΟΥ / ΗΜΕΡΕΣ ΕΒΔΟΜΑΔΑΣ</w:t>
            </w:r>
          </w:p>
          <w:p w:rsidR="009B2EC7" w:rsidRPr="00377586" w:rsidRDefault="009B2EC7" w:rsidP="00D63420">
            <w:pPr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ΜΗΝΕΣ /ΕΤΟΣ</w:t>
            </w:r>
          </w:p>
        </w:tc>
        <w:tc>
          <w:tcPr>
            <w:tcW w:w="1410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>ΑΜΟΙΒΗ /ΜΗΝΑ</w:t>
            </w:r>
          </w:p>
        </w:tc>
        <w:tc>
          <w:tcPr>
            <w:tcW w:w="1570" w:type="dxa"/>
          </w:tcPr>
          <w:p w:rsidR="009B2EC7" w:rsidRPr="00377586" w:rsidRDefault="009B2EC7" w:rsidP="00D63420">
            <w:pPr>
              <w:rPr>
                <w:b/>
                <w:sz w:val="24"/>
                <w:szCs w:val="24"/>
              </w:rPr>
            </w:pPr>
            <w:r w:rsidRPr="00377586">
              <w:rPr>
                <w:b/>
                <w:sz w:val="24"/>
                <w:szCs w:val="24"/>
              </w:rPr>
              <w:t xml:space="preserve">ΣΥΝΟΛΙΚΟ ΠΟΣΟ </w:t>
            </w:r>
          </w:p>
        </w:tc>
      </w:tr>
      <w:tr w:rsidR="009B2EC7" w:rsidTr="00834A9D">
        <w:trPr>
          <w:trHeight w:val="999"/>
        </w:trPr>
        <w:tc>
          <w:tcPr>
            <w:tcW w:w="1353" w:type="dxa"/>
          </w:tcPr>
          <w:p w:rsidR="009B2EC7" w:rsidRPr="00377586" w:rsidRDefault="009B2EC7" w:rsidP="00D63420">
            <w:r w:rsidRPr="00377586">
              <w:t>Αίθουσες</w:t>
            </w:r>
          </w:p>
        </w:tc>
        <w:tc>
          <w:tcPr>
            <w:tcW w:w="1419" w:type="dxa"/>
          </w:tcPr>
          <w:p w:rsidR="009B2EC7" w:rsidRPr="00377586" w:rsidRDefault="009B2EC7" w:rsidP="00D63420">
            <w:r w:rsidRPr="00377586">
              <w:t>Γραφεία</w:t>
            </w:r>
          </w:p>
        </w:tc>
        <w:tc>
          <w:tcPr>
            <w:tcW w:w="919" w:type="dxa"/>
          </w:tcPr>
          <w:p w:rsidR="009B2EC7" w:rsidRPr="00377586" w:rsidRDefault="009B2EC7" w:rsidP="00D63420">
            <w:pPr>
              <w:rPr>
                <w:lang w:val="en-US"/>
              </w:rPr>
            </w:pPr>
            <w:r w:rsidRPr="00377586">
              <w:rPr>
                <w:lang w:val="en-US"/>
              </w:rPr>
              <w:t>W.C.</w:t>
            </w:r>
          </w:p>
        </w:tc>
        <w:tc>
          <w:tcPr>
            <w:tcW w:w="1598" w:type="dxa"/>
          </w:tcPr>
          <w:p w:rsidR="009B2EC7" w:rsidRPr="00377586" w:rsidRDefault="009B2EC7" w:rsidP="00D63420">
            <w:r w:rsidRPr="00377586">
              <w:t>Υποστηρικτικοί χώροι</w:t>
            </w:r>
            <w:r>
              <w:t xml:space="preserve"> (διάδρομοι, κυλικείο)</w:t>
            </w: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252"/>
        </w:trPr>
        <w:tc>
          <w:tcPr>
            <w:tcW w:w="1353" w:type="dxa"/>
          </w:tcPr>
          <w:p w:rsidR="009B2EC7" w:rsidRPr="002B3976" w:rsidRDefault="009B2EC7" w:rsidP="00352323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</w:rPr>
              <w:t xml:space="preserve">7 </w:t>
            </w:r>
            <w:proofErr w:type="spellStart"/>
            <w:r w:rsidRPr="002B3976">
              <w:rPr>
                <w:color w:val="000000" w:themeColor="text1"/>
              </w:rPr>
              <w:t>αιθ</w:t>
            </w:r>
            <w:proofErr w:type="spellEnd"/>
            <w:r w:rsidRPr="002B3976">
              <w:rPr>
                <w:color w:val="000000" w:themeColor="text1"/>
              </w:rPr>
              <w:t>./</w:t>
            </w:r>
            <w:r w:rsidR="00352323">
              <w:rPr>
                <w:color w:val="000000" w:themeColor="text1"/>
              </w:rPr>
              <w:t xml:space="preserve"> κατά περίπτωση τουλάχιστον 2 φορές το μήνα</w:t>
            </w:r>
          </w:p>
        </w:tc>
        <w:tc>
          <w:tcPr>
            <w:tcW w:w="1419" w:type="dxa"/>
          </w:tcPr>
          <w:p w:rsidR="009B2EC7" w:rsidRPr="002B3976" w:rsidRDefault="009B2EC7" w:rsidP="00D63420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  <w:sz w:val="24"/>
                <w:szCs w:val="24"/>
              </w:rPr>
              <w:t xml:space="preserve">5γρ. / </w:t>
            </w:r>
            <w:r w:rsidR="00352323">
              <w:rPr>
                <w:color w:val="000000" w:themeColor="text1"/>
                <w:sz w:val="24"/>
                <w:szCs w:val="24"/>
              </w:rPr>
              <w:t>3</w:t>
            </w:r>
            <w:r w:rsidRPr="002B3976">
              <w:rPr>
                <w:color w:val="000000" w:themeColor="text1"/>
                <w:sz w:val="24"/>
                <w:szCs w:val="24"/>
              </w:rPr>
              <w:t>ημ</w:t>
            </w:r>
            <w:r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19" w:type="dxa"/>
          </w:tcPr>
          <w:p w:rsidR="009B2EC7" w:rsidRPr="002B3976" w:rsidRDefault="00374B65" w:rsidP="009B2E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2</w:t>
            </w:r>
            <w:r w:rsidR="009B2EC7" w:rsidRPr="002B3976">
              <w:rPr>
                <w:color w:val="000000" w:themeColor="text1"/>
              </w:rPr>
              <w:t>/</w:t>
            </w:r>
            <w:r w:rsidR="00352323">
              <w:rPr>
                <w:color w:val="000000" w:themeColor="text1"/>
              </w:rPr>
              <w:t>3</w:t>
            </w:r>
            <w:r w:rsidR="009B2EC7" w:rsidRPr="002B3976">
              <w:rPr>
                <w:color w:val="000000" w:themeColor="text1"/>
              </w:rPr>
              <w:t xml:space="preserve"> </w:t>
            </w:r>
            <w:proofErr w:type="spellStart"/>
            <w:r w:rsidR="009B2EC7" w:rsidRPr="002B3976">
              <w:rPr>
                <w:color w:val="000000" w:themeColor="text1"/>
              </w:rPr>
              <w:t>ημ</w:t>
            </w:r>
            <w:proofErr w:type="spellEnd"/>
            <w:r w:rsidR="009B2EC7"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598" w:type="dxa"/>
          </w:tcPr>
          <w:p w:rsidR="009B2EC7" w:rsidRPr="002B3976" w:rsidRDefault="009B2EC7" w:rsidP="009B2EC7">
            <w:pPr>
              <w:rPr>
                <w:color w:val="000000" w:themeColor="text1"/>
                <w:sz w:val="32"/>
                <w:szCs w:val="32"/>
              </w:rPr>
            </w:pPr>
            <w:r w:rsidRPr="002B397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B3976">
              <w:rPr>
                <w:color w:val="000000" w:themeColor="text1"/>
                <w:sz w:val="24"/>
                <w:szCs w:val="24"/>
              </w:rPr>
              <w:t xml:space="preserve">4/ </w:t>
            </w:r>
            <w:r w:rsidR="00352323">
              <w:rPr>
                <w:color w:val="000000" w:themeColor="text1"/>
                <w:sz w:val="24"/>
                <w:szCs w:val="24"/>
              </w:rPr>
              <w:t>3</w:t>
            </w:r>
            <w:r w:rsidRPr="002B397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976">
              <w:rPr>
                <w:color w:val="000000" w:themeColor="text1"/>
                <w:sz w:val="24"/>
                <w:szCs w:val="24"/>
              </w:rPr>
              <w:t>ημ</w:t>
            </w:r>
            <w:proofErr w:type="spellEnd"/>
            <w:r w:rsidRPr="002B3976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366"/>
        </w:trPr>
        <w:tc>
          <w:tcPr>
            <w:tcW w:w="5288" w:type="dxa"/>
            <w:gridSpan w:val="4"/>
            <w:vMerge w:val="restart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35"/>
        </w:trPr>
        <w:tc>
          <w:tcPr>
            <w:tcW w:w="5288" w:type="dxa"/>
            <w:gridSpan w:val="4"/>
            <w:vMerge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D63420">
            <w:pPr>
              <w:rPr>
                <w:sz w:val="24"/>
                <w:szCs w:val="24"/>
              </w:rPr>
            </w:pPr>
            <w:r w:rsidRPr="00377586">
              <w:rPr>
                <w:sz w:val="24"/>
                <w:szCs w:val="24"/>
              </w:rPr>
              <w:t>ΦΠΑ 23%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135"/>
        </w:trPr>
        <w:tc>
          <w:tcPr>
            <w:tcW w:w="5288" w:type="dxa"/>
            <w:gridSpan w:val="4"/>
            <w:vMerge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9B2EC7" w:rsidRPr="00377586" w:rsidRDefault="009B2EC7" w:rsidP="00D63420">
            <w:pPr>
              <w:rPr>
                <w:sz w:val="24"/>
                <w:szCs w:val="24"/>
              </w:rPr>
            </w:pPr>
            <w:r w:rsidRPr="00377586">
              <w:rPr>
                <w:sz w:val="24"/>
                <w:szCs w:val="24"/>
              </w:rPr>
              <w:t>ΣΥΝΟΛΙΚΗ ΑΞΙΑ ΜΕ ΦΠΑ</w:t>
            </w:r>
          </w:p>
        </w:tc>
        <w:tc>
          <w:tcPr>
            <w:tcW w:w="141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366"/>
        </w:trPr>
        <w:tc>
          <w:tcPr>
            <w:tcW w:w="5288" w:type="dxa"/>
            <w:gridSpan w:val="4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B2EC7" w:rsidRPr="00377586" w:rsidRDefault="009B2EC7" w:rsidP="00D6342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9B2EC7" w:rsidRDefault="009B2EC7" w:rsidP="00D63420">
            <w:pPr>
              <w:rPr>
                <w:sz w:val="32"/>
                <w:szCs w:val="32"/>
              </w:rPr>
            </w:pPr>
          </w:p>
        </w:tc>
      </w:tr>
      <w:tr w:rsidR="009B2EC7" w:rsidTr="00834A9D">
        <w:trPr>
          <w:trHeight w:val="549"/>
        </w:trPr>
        <w:tc>
          <w:tcPr>
            <w:tcW w:w="100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EC7" w:rsidRPr="00377586" w:rsidRDefault="009B2EC7" w:rsidP="00D63420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377586">
              <w:rPr>
                <w:sz w:val="24"/>
                <w:szCs w:val="24"/>
              </w:rPr>
              <w:t>Σε περίπτωση που μας ανατεθεί το έργο, δεσμευόμαστε πως θα το εκτελέσουμε σύμφωνα με τους όρους και τις προδιαγραφές που περιγράφονται στην ανωτέρω πρόσκλησή σας.</w:t>
            </w:r>
          </w:p>
        </w:tc>
      </w:tr>
      <w:tr w:rsidR="009B2EC7" w:rsidTr="00834A9D">
        <w:trPr>
          <w:trHeight w:val="816"/>
        </w:trPr>
        <w:tc>
          <w:tcPr>
            <w:tcW w:w="100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EC7" w:rsidRPr="00981471" w:rsidRDefault="009B2EC7" w:rsidP="00465F0D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81471">
              <w:rPr>
                <w:sz w:val="24"/>
                <w:szCs w:val="24"/>
              </w:rPr>
              <w:t>Η παροχή υπηρεσιών καθαριότητας θα πραγματοπ</w:t>
            </w:r>
            <w:r w:rsidR="00B37074">
              <w:rPr>
                <w:sz w:val="24"/>
                <w:szCs w:val="24"/>
              </w:rPr>
              <w:t xml:space="preserve">οιηθεί στο χρονικό διάστημα από </w:t>
            </w:r>
            <w:r w:rsidR="006901F4">
              <w:rPr>
                <w:sz w:val="24"/>
                <w:szCs w:val="24"/>
              </w:rPr>
              <w:t xml:space="preserve">την ημερομηνία υπογραφής της σύμβασης </w:t>
            </w:r>
            <w:r>
              <w:rPr>
                <w:sz w:val="24"/>
                <w:szCs w:val="24"/>
              </w:rPr>
              <w:t xml:space="preserve"> έως και 3</w:t>
            </w:r>
            <w:r w:rsidR="00B37074">
              <w:rPr>
                <w:sz w:val="24"/>
                <w:szCs w:val="24"/>
              </w:rPr>
              <w:t>1</w:t>
            </w:r>
            <w:r w:rsidRPr="00981471">
              <w:rPr>
                <w:sz w:val="24"/>
                <w:szCs w:val="24"/>
              </w:rPr>
              <w:t xml:space="preserve"> Δεκεμβρίου 201</w:t>
            </w:r>
            <w:r w:rsidR="00465F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στην έδρα του ΠΕΚ Καβάλας, </w:t>
            </w:r>
            <w:proofErr w:type="spellStart"/>
            <w:r>
              <w:rPr>
                <w:sz w:val="24"/>
                <w:szCs w:val="24"/>
              </w:rPr>
              <w:t>Κωνστ</w:t>
            </w:r>
            <w:proofErr w:type="spellEnd"/>
            <w:r>
              <w:rPr>
                <w:sz w:val="24"/>
                <w:szCs w:val="24"/>
              </w:rPr>
              <w:t xml:space="preserve">. Τσολάκη 44, ΤΚ 65403, Καβάλα. </w:t>
            </w:r>
          </w:p>
        </w:tc>
      </w:tr>
      <w:tr w:rsidR="009B2EC7" w:rsidTr="00834A9D">
        <w:trPr>
          <w:trHeight w:val="549"/>
        </w:trPr>
        <w:tc>
          <w:tcPr>
            <w:tcW w:w="10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C7" w:rsidRPr="005612CE" w:rsidRDefault="009B2EC7" w:rsidP="00D63420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5612CE">
              <w:rPr>
                <w:sz w:val="24"/>
                <w:szCs w:val="24"/>
              </w:rPr>
              <w:t>Η συνολική προσφορά μας ανέρχεται στο ποσό των  …………………………………………</w:t>
            </w:r>
            <w:r>
              <w:rPr>
                <w:sz w:val="24"/>
                <w:szCs w:val="24"/>
              </w:rPr>
              <w:t xml:space="preserve">……………       </w:t>
            </w:r>
            <w:r w:rsidRPr="005612CE">
              <w:rPr>
                <w:sz w:val="24"/>
                <w:szCs w:val="24"/>
              </w:rPr>
              <w:t xml:space="preserve"> ευρώ (ολογράφως και αριθμητικώς)</w:t>
            </w:r>
            <w:r>
              <w:rPr>
                <w:sz w:val="24"/>
                <w:szCs w:val="24"/>
              </w:rPr>
              <w:t>.</w:t>
            </w:r>
          </w:p>
        </w:tc>
      </w:tr>
      <w:tr w:rsidR="009B2EC7" w:rsidTr="00834A9D">
        <w:trPr>
          <w:trHeight w:val="2462"/>
        </w:trPr>
        <w:tc>
          <w:tcPr>
            <w:tcW w:w="10025" w:type="dxa"/>
            <w:gridSpan w:val="8"/>
            <w:tcBorders>
              <w:top w:val="single" w:sz="4" w:space="0" w:color="auto"/>
            </w:tcBorders>
          </w:tcPr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Καβάλα,   </w:t>
            </w: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Default="009B2EC7" w:rsidP="00D63420">
            <w:pPr>
              <w:jc w:val="center"/>
              <w:rPr>
                <w:sz w:val="32"/>
                <w:szCs w:val="32"/>
              </w:rPr>
            </w:pPr>
          </w:p>
          <w:p w:rsidR="009B2EC7" w:rsidRPr="005612CE" w:rsidRDefault="009B2EC7" w:rsidP="00D63420">
            <w:pPr>
              <w:jc w:val="center"/>
            </w:pPr>
            <w:r w:rsidRPr="005612CE">
              <w:t>(Σφραγίδα και υπογραφή)</w:t>
            </w:r>
          </w:p>
        </w:tc>
      </w:tr>
    </w:tbl>
    <w:p w:rsidR="00A04D3B" w:rsidRDefault="00A04D3B" w:rsidP="003B3127">
      <w:pPr>
        <w:ind w:left="5280"/>
        <w:jc w:val="center"/>
        <w:rPr>
          <w:b/>
        </w:rPr>
      </w:pPr>
    </w:p>
    <w:sectPr w:rsidR="00A04D3B" w:rsidSect="003B31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C0A"/>
    <w:multiLevelType w:val="hybridMultilevel"/>
    <w:tmpl w:val="81B6A23A"/>
    <w:lvl w:ilvl="0" w:tplc="CBAE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1D7B"/>
    <w:multiLevelType w:val="hybridMultilevel"/>
    <w:tmpl w:val="60C26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9F4"/>
    <w:multiLevelType w:val="hybridMultilevel"/>
    <w:tmpl w:val="64489A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52EE8"/>
    <w:multiLevelType w:val="hybridMultilevel"/>
    <w:tmpl w:val="48647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3B9"/>
    <w:multiLevelType w:val="hybridMultilevel"/>
    <w:tmpl w:val="AE4A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50B1"/>
    <w:multiLevelType w:val="hybridMultilevel"/>
    <w:tmpl w:val="C59ED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323D"/>
    <w:multiLevelType w:val="hybridMultilevel"/>
    <w:tmpl w:val="05BEBBB8"/>
    <w:lvl w:ilvl="0" w:tplc="0408000F">
      <w:start w:val="1"/>
      <w:numFmt w:val="decimal"/>
      <w:lvlText w:val="%1."/>
      <w:lvlJc w:val="left"/>
      <w:pPr>
        <w:ind w:left="2850" w:hanging="360"/>
      </w:pPr>
    </w:lvl>
    <w:lvl w:ilvl="1" w:tplc="04080019" w:tentative="1">
      <w:start w:val="1"/>
      <w:numFmt w:val="lowerLetter"/>
      <w:lvlText w:val="%2."/>
      <w:lvlJc w:val="left"/>
      <w:pPr>
        <w:ind w:left="3570" w:hanging="360"/>
      </w:pPr>
    </w:lvl>
    <w:lvl w:ilvl="2" w:tplc="0408001B" w:tentative="1">
      <w:start w:val="1"/>
      <w:numFmt w:val="lowerRoman"/>
      <w:lvlText w:val="%3."/>
      <w:lvlJc w:val="right"/>
      <w:pPr>
        <w:ind w:left="4290" w:hanging="180"/>
      </w:pPr>
    </w:lvl>
    <w:lvl w:ilvl="3" w:tplc="0408000F" w:tentative="1">
      <w:start w:val="1"/>
      <w:numFmt w:val="decimal"/>
      <w:lvlText w:val="%4."/>
      <w:lvlJc w:val="left"/>
      <w:pPr>
        <w:ind w:left="5010" w:hanging="360"/>
      </w:pPr>
    </w:lvl>
    <w:lvl w:ilvl="4" w:tplc="04080019" w:tentative="1">
      <w:start w:val="1"/>
      <w:numFmt w:val="lowerLetter"/>
      <w:lvlText w:val="%5."/>
      <w:lvlJc w:val="left"/>
      <w:pPr>
        <w:ind w:left="5730" w:hanging="360"/>
      </w:pPr>
    </w:lvl>
    <w:lvl w:ilvl="5" w:tplc="0408001B" w:tentative="1">
      <w:start w:val="1"/>
      <w:numFmt w:val="lowerRoman"/>
      <w:lvlText w:val="%6."/>
      <w:lvlJc w:val="right"/>
      <w:pPr>
        <w:ind w:left="6450" w:hanging="180"/>
      </w:pPr>
    </w:lvl>
    <w:lvl w:ilvl="6" w:tplc="0408000F" w:tentative="1">
      <w:start w:val="1"/>
      <w:numFmt w:val="decimal"/>
      <w:lvlText w:val="%7."/>
      <w:lvlJc w:val="left"/>
      <w:pPr>
        <w:ind w:left="7170" w:hanging="360"/>
      </w:pPr>
    </w:lvl>
    <w:lvl w:ilvl="7" w:tplc="04080019" w:tentative="1">
      <w:start w:val="1"/>
      <w:numFmt w:val="lowerLetter"/>
      <w:lvlText w:val="%8."/>
      <w:lvlJc w:val="left"/>
      <w:pPr>
        <w:ind w:left="7890" w:hanging="360"/>
      </w:pPr>
    </w:lvl>
    <w:lvl w:ilvl="8" w:tplc="0408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615B1C9E"/>
    <w:multiLevelType w:val="hybridMultilevel"/>
    <w:tmpl w:val="FDFA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C23A5"/>
    <w:multiLevelType w:val="hybridMultilevel"/>
    <w:tmpl w:val="41689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3BBD"/>
    <w:multiLevelType w:val="hybridMultilevel"/>
    <w:tmpl w:val="172C7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3EE"/>
    <w:rsid w:val="00061E33"/>
    <w:rsid w:val="00065188"/>
    <w:rsid w:val="00080BC5"/>
    <w:rsid w:val="000E7160"/>
    <w:rsid w:val="00100ABD"/>
    <w:rsid w:val="00141CFD"/>
    <w:rsid w:val="0016261B"/>
    <w:rsid w:val="0017429F"/>
    <w:rsid w:val="00182FDE"/>
    <w:rsid w:val="001A5353"/>
    <w:rsid w:val="001E3F51"/>
    <w:rsid w:val="001F5E23"/>
    <w:rsid w:val="00211331"/>
    <w:rsid w:val="00264060"/>
    <w:rsid w:val="00272957"/>
    <w:rsid w:val="00280165"/>
    <w:rsid w:val="0028304C"/>
    <w:rsid w:val="00283AEA"/>
    <w:rsid w:val="002B3976"/>
    <w:rsid w:val="002D26B6"/>
    <w:rsid w:val="002E1C4B"/>
    <w:rsid w:val="002F7F6B"/>
    <w:rsid w:val="0030504F"/>
    <w:rsid w:val="00352323"/>
    <w:rsid w:val="00353612"/>
    <w:rsid w:val="00374B65"/>
    <w:rsid w:val="003834C3"/>
    <w:rsid w:val="00390457"/>
    <w:rsid w:val="003B3127"/>
    <w:rsid w:val="003E2A36"/>
    <w:rsid w:val="003E4475"/>
    <w:rsid w:val="00410489"/>
    <w:rsid w:val="004179DB"/>
    <w:rsid w:val="00460A15"/>
    <w:rsid w:val="00465F0D"/>
    <w:rsid w:val="00486E2E"/>
    <w:rsid w:val="004E0D42"/>
    <w:rsid w:val="004E1B81"/>
    <w:rsid w:val="004F33EE"/>
    <w:rsid w:val="00516B3D"/>
    <w:rsid w:val="0055309A"/>
    <w:rsid w:val="00560441"/>
    <w:rsid w:val="00591448"/>
    <w:rsid w:val="00592EA6"/>
    <w:rsid w:val="005B021B"/>
    <w:rsid w:val="005C6F0A"/>
    <w:rsid w:val="005D3B79"/>
    <w:rsid w:val="005F6E1D"/>
    <w:rsid w:val="006029CC"/>
    <w:rsid w:val="00622A6C"/>
    <w:rsid w:val="00627BC8"/>
    <w:rsid w:val="006322FD"/>
    <w:rsid w:val="00641FDF"/>
    <w:rsid w:val="00644712"/>
    <w:rsid w:val="00652A62"/>
    <w:rsid w:val="00654027"/>
    <w:rsid w:val="0067180E"/>
    <w:rsid w:val="006901F4"/>
    <w:rsid w:val="00693E2D"/>
    <w:rsid w:val="00694CF2"/>
    <w:rsid w:val="006B44B2"/>
    <w:rsid w:val="007410FB"/>
    <w:rsid w:val="00760C18"/>
    <w:rsid w:val="00782890"/>
    <w:rsid w:val="007858FD"/>
    <w:rsid w:val="0079767A"/>
    <w:rsid w:val="007B2CEC"/>
    <w:rsid w:val="007E5472"/>
    <w:rsid w:val="007F4208"/>
    <w:rsid w:val="007F5C31"/>
    <w:rsid w:val="00807490"/>
    <w:rsid w:val="00820755"/>
    <w:rsid w:val="0082178B"/>
    <w:rsid w:val="00832D99"/>
    <w:rsid w:val="00834A9D"/>
    <w:rsid w:val="008B134A"/>
    <w:rsid w:val="008C5A92"/>
    <w:rsid w:val="008E5A33"/>
    <w:rsid w:val="008F795C"/>
    <w:rsid w:val="009826FD"/>
    <w:rsid w:val="00986233"/>
    <w:rsid w:val="009902EE"/>
    <w:rsid w:val="009B2EC7"/>
    <w:rsid w:val="009B6F36"/>
    <w:rsid w:val="009F1D83"/>
    <w:rsid w:val="00A04D3B"/>
    <w:rsid w:val="00A35F82"/>
    <w:rsid w:val="00A64527"/>
    <w:rsid w:val="00A77659"/>
    <w:rsid w:val="00A853C4"/>
    <w:rsid w:val="00A90372"/>
    <w:rsid w:val="00AE42AA"/>
    <w:rsid w:val="00B224EA"/>
    <w:rsid w:val="00B309F6"/>
    <w:rsid w:val="00B37074"/>
    <w:rsid w:val="00B41F62"/>
    <w:rsid w:val="00B56534"/>
    <w:rsid w:val="00B65647"/>
    <w:rsid w:val="00B839BD"/>
    <w:rsid w:val="00B864CA"/>
    <w:rsid w:val="00BC2BE5"/>
    <w:rsid w:val="00BF0EA4"/>
    <w:rsid w:val="00C047BB"/>
    <w:rsid w:val="00C30E0A"/>
    <w:rsid w:val="00C436D8"/>
    <w:rsid w:val="00C95B1A"/>
    <w:rsid w:val="00D14E42"/>
    <w:rsid w:val="00D21746"/>
    <w:rsid w:val="00D36FD5"/>
    <w:rsid w:val="00D55B25"/>
    <w:rsid w:val="00D869EF"/>
    <w:rsid w:val="00DC5D69"/>
    <w:rsid w:val="00DE14FC"/>
    <w:rsid w:val="00E21518"/>
    <w:rsid w:val="00E25911"/>
    <w:rsid w:val="00E41507"/>
    <w:rsid w:val="00EB75B5"/>
    <w:rsid w:val="00F1056B"/>
    <w:rsid w:val="00F82FD8"/>
    <w:rsid w:val="00FA4C7B"/>
    <w:rsid w:val="00FA7202"/>
    <w:rsid w:val="00FB769A"/>
    <w:rsid w:val="00FC1D94"/>
    <w:rsid w:val="00FD45C8"/>
    <w:rsid w:val="00FE1432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5618-1B35-49B9-BE76-081852E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D"/>
  </w:style>
  <w:style w:type="paragraph" w:styleId="1">
    <w:name w:val="heading 1"/>
    <w:basedOn w:val="a"/>
    <w:next w:val="a"/>
    <w:link w:val="1Char"/>
    <w:uiPriority w:val="9"/>
    <w:qFormat/>
    <w:rsid w:val="009B2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3E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530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1B81"/>
    <w:pPr>
      <w:ind w:left="720"/>
      <w:contextualSpacing/>
    </w:pPr>
  </w:style>
  <w:style w:type="paragraph" w:styleId="2">
    <w:name w:val="Body Text 2"/>
    <w:basedOn w:val="a"/>
    <w:link w:val="2Char"/>
    <w:rsid w:val="00211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1133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16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Υποκεφάλαιο"/>
    <w:basedOn w:val="1"/>
    <w:rsid w:val="009B2EC7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B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pek-kaval.kav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kaval@sch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k-kaval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34FF-9C0A-448A-866D-809654C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2017-12-12T10:43:00Z</cp:lastPrinted>
  <dcterms:created xsi:type="dcterms:W3CDTF">2014-12-18T08:26:00Z</dcterms:created>
  <dcterms:modified xsi:type="dcterms:W3CDTF">2017-12-12T10:44:00Z</dcterms:modified>
</cp:coreProperties>
</file>